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D2" w:rsidRPr="00793ED2" w:rsidRDefault="00793ED2" w:rsidP="00793ED2">
      <w:pPr>
        <w:spacing w:before="161" w:after="161" w:line="240" w:lineRule="auto"/>
        <w:ind w:left="375"/>
        <w:outlineLvl w:val="0"/>
        <w:rPr>
          <w:rFonts w:eastAsia="Times New Roman"/>
          <w:b/>
          <w:bCs/>
          <w:color w:val="22272F"/>
          <w:kern w:val="36"/>
          <w:sz w:val="33"/>
          <w:szCs w:val="33"/>
          <w:lang w:eastAsia="ru-RU"/>
        </w:rPr>
      </w:pPr>
      <w:r w:rsidRPr="00793ED2">
        <w:rPr>
          <w:rFonts w:eastAsia="Times New Roman"/>
          <w:b/>
          <w:bCs/>
          <w:color w:val="22272F"/>
          <w:kern w:val="36"/>
          <w:sz w:val="33"/>
          <w:szCs w:val="33"/>
          <w:lang w:eastAsia="ru-RU"/>
        </w:rPr>
        <w:t>Федеральный закон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 изменениями и дополнениями)</w:t>
      </w:r>
    </w:p>
    <w:p w:rsidR="00793ED2" w:rsidRPr="00793ED2" w:rsidRDefault="00793ED2" w:rsidP="00793ED2">
      <w:pPr>
        <w:numPr>
          <w:ilvl w:val="0"/>
          <w:numId w:val="1"/>
        </w:numPr>
        <w:spacing w:line="240" w:lineRule="auto"/>
        <w:ind w:left="240"/>
        <w:rPr>
          <w:rFonts w:eastAsia="Times New Roman"/>
          <w:sz w:val="24"/>
          <w:szCs w:val="24"/>
          <w:lang w:eastAsia="ru-RU"/>
        </w:rPr>
      </w:pPr>
      <w:hyperlink r:id="rId5" w:anchor="text" w:history="1">
        <w:r w:rsidRPr="00793ED2">
          <w:rPr>
            <w:rFonts w:eastAsia="Times New Roman"/>
            <w:color w:val="22272F"/>
            <w:sz w:val="24"/>
            <w:szCs w:val="24"/>
            <w:u w:val="single"/>
            <w:lang w:eastAsia="ru-RU"/>
          </w:rPr>
          <w:t>Федеральный закон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 изменениями и дополнениями)</w:t>
        </w:r>
      </w:hyperlink>
    </w:p>
    <w:p w:rsidR="00793ED2" w:rsidRPr="00793ED2" w:rsidRDefault="00793ED2" w:rsidP="00793ED2">
      <w:pPr>
        <w:numPr>
          <w:ilvl w:val="0"/>
          <w:numId w:val="1"/>
        </w:numPr>
        <w:spacing w:line="240" w:lineRule="auto"/>
        <w:ind w:left="240"/>
        <w:rPr>
          <w:rFonts w:eastAsia="Times New Roman"/>
          <w:sz w:val="24"/>
          <w:szCs w:val="24"/>
          <w:lang w:eastAsia="ru-RU"/>
        </w:rPr>
      </w:pPr>
      <w:hyperlink r:id="rId6" w:anchor="block_1" w:history="1">
        <w:r w:rsidRPr="00793ED2">
          <w:rPr>
            <w:rFonts w:eastAsia="Times New Roman"/>
            <w:color w:val="22272F"/>
            <w:sz w:val="24"/>
            <w:szCs w:val="24"/>
            <w:u w:val="single"/>
            <w:lang w:eastAsia="ru-RU"/>
          </w:rPr>
          <w:t>Статья 1</w:t>
        </w:r>
      </w:hyperlink>
    </w:p>
    <w:p w:rsidR="00793ED2" w:rsidRPr="00793ED2" w:rsidRDefault="00793ED2" w:rsidP="00793ED2">
      <w:pPr>
        <w:numPr>
          <w:ilvl w:val="0"/>
          <w:numId w:val="1"/>
        </w:numPr>
        <w:spacing w:line="240" w:lineRule="auto"/>
        <w:ind w:left="240"/>
        <w:rPr>
          <w:rFonts w:eastAsia="Times New Roman"/>
          <w:sz w:val="24"/>
          <w:szCs w:val="24"/>
          <w:lang w:eastAsia="ru-RU"/>
        </w:rPr>
      </w:pPr>
      <w:hyperlink r:id="rId7" w:anchor="block_2" w:history="1">
        <w:r w:rsidRPr="00793ED2">
          <w:rPr>
            <w:rFonts w:eastAsia="Times New Roman"/>
            <w:color w:val="22272F"/>
            <w:sz w:val="24"/>
            <w:szCs w:val="24"/>
            <w:u w:val="single"/>
            <w:lang w:eastAsia="ru-RU"/>
          </w:rPr>
          <w:t>Статья 2</w:t>
        </w:r>
      </w:hyperlink>
    </w:p>
    <w:p w:rsidR="00793ED2" w:rsidRPr="00793ED2" w:rsidRDefault="00793ED2" w:rsidP="00793ED2">
      <w:pPr>
        <w:numPr>
          <w:ilvl w:val="0"/>
          <w:numId w:val="1"/>
        </w:numPr>
        <w:spacing w:line="240" w:lineRule="auto"/>
        <w:ind w:left="240"/>
        <w:rPr>
          <w:rFonts w:eastAsia="Times New Roman"/>
          <w:sz w:val="24"/>
          <w:szCs w:val="24"/>
          <w:lang w:eastAsia="ru-RU"/>
        </w:rPr>
      </w:pPr>
      <w:hyperlink r:id="rId8" w:anchor="block_3" w:history="1">
        <w:r w:rsidRPr="00793ED2">
          <w:rPr>
            <w:rFonts w:eastAsia="Times New Roman"/>
            <w:color w:val="22272F"/>
            <w:sz w:val="24"/>
            <w:szCs w:val="24"/>
            <w:u w:val="single"/>
            <w:lang w:eastAsia="ru-RU"/>
          </w:rPr>
          <w:t>Статья 3</w:t>
        </w:r>
      </w:hyperlink>
    </w:p>
    <w:p w:rsidR="00793ED2" w:rsidRPr="00793ED2" w:rsidRDefault="00793ED2" w:rsidP="00793ED2">
      <w:pPr>
        <w:numPr>
          <w:ilvl w:val="0"/>
          <w:numId w:val="1"/>
        </w:numPr>
        <w:spacing w:line="240" w:lineRule="auto"/>
        <w:ind w:left="240"/>
        <w:rPr>
          <w:rFonts w:eastAsia="Times New Roman"/>
          <w:sz w:val="24"/>
          <w:szCs w:val="24"/>
          <w:lang w:eastAsia="ru-RU"/>
        </w:rPr>
      </w:pPr>
      <w:hyperlink r:id="rId9" w:anchor="block_4" w:history="1">
        <w:r w:rsidRPr="00793ED2">
          <w:rPr>
            <w:rFonts w:eastAsia="Times New Roman"/>
            <w:color w:val="22272F"/>
            <w:sz w:val="24"/>
            <w:szCs w:val="24"/>
            <w:u w:val="single"/>
            <w:lang w:eastAsia="ru-RU"/>
          </w:rPr>
          <w:t>Статья 4</w:t>
        </w:r>
      </w:hyperlink>
    </w:p>
    <w:p w:rsidR="00793ED2" w:rsidRPr="00793ED2" w:rsidRDefault="00793ED2" w:rsidP="00793ED2">
      <w:pPr>
        <w:numPr>
          <w:ilvl w:val="0"/>
          <w:numId w:val="1"/>
        </w:numPr>
        <w:spacing w:line="240" w:lineRule="auto"/>
        <w:ind w:left="240"/>
        <w:rPr>
          <w:rFonts w:eastAsia="Times New Roman"/>
          <w:sz w:val="24"/>
          <w:szCs w:val="24"/>
          <w:lang w:eastAsia="ru-RU"/>
        </w:rPr>
      </w:pPr>
      <w:hyperlink r:id="rId10" w:anchor="block_5" w:history="1">
        <w:r w:rsidRPr="00793ED2">
          <w:rPr>
            <w:rFonts w:eastAsia="Times New Roman"/>
            <w:color w:val="22272F"/>
            <w:sz w:val="24"/>
            <w:szCs w:val="24"/>
            <w:u w:val="single"/>
            <w:lang w:eastAsia="ru-RU"/>
          </w:rPr>
          <w:t>Статья 5</w:t>
        </w:r>
      </w:hyperlink>
    </w:p>
    <w:p w:rsidR="00793ED2" w:rsidRPr="00793ED2" w:rsidRDefault="00793ED2" w:rsidP="00793ED2">
      <w:pPr>
        <w:numPr>
          <w:ilvl w:val="0"/>
          <w:numId w:val="1"/>
        </w:numPr>
        <w:spacing w:line="240" w:lineRule="auto"/>
        <w:ind w:left="240"/>
        <w:rPr>
          <w:rFonts w:eastAsia="Times New Roman"/>
          <w:sz w:val="24"/>
          <w:szCs w:val="24"/>
          <w:lang w:eastAsia="ru-RU"/>
        </w:rPr>
      </w:pPr>
      <w:hyperlink r:id="rId11" w:anchor="block_6" w:history="1">
        <w:r w:rsidRPr="00793ED2">
          <w:rPr>
            <w:rFonts w:eastAsia="Times New Roman"/>
            <w:color w:val="22272F"/>
            <w:sz w:val="24"/>
            <w:szCs w:val="24"/>
            <w:u w:val="single"/>
            <w:lang w:eastAsia="ru-RU"/>
          </w:rPr>
          <w:t>Статья 6</w:t>
        </w:r>
      </w:hyperlink>
    </w:p>
    <w:p w:rsidR="00793ED2" w:rsidRPr="00793ED2" w:rsidRDefault="00793ED2" w:rsidP="00793ED2">
      <w:pPr>
        <w:numPr>
          <w:ilvl w:val="0"/>
          <w:numId w:val="1"/>
        </w:numPr>
        <w:spacing w:line="240" w:lineRule="auto"/>
        <w:ind w:left="240"/>
        <w:rPr>
          <w:rFonts w:eastAsia="Times New Roman"/>
          <w:sz w:val="24"/>
          <w:szCs w:val="24"/>
          <w:lang w:eastAsia="ru-RU"/>
        </w:rPr>
      </w:pPr>
      <w:hyperlink r:id="rId12" w:anchor="block_7" w:history="1">
        <w:r w:rsidRPr="00793ED2">
          <w:rPr>
            <w:rFonts w:eastAsia="Times New Roman"/>
            <w:color w:val="22272F"/>
            <w:sz w:val="24"/>
            <w:szCs w:val="24"/>
            <w:u w:val="single"/>
            <w:lang w:eastAsia="ru-RU"/>
          </w:rPr>
          <w:t>Статья 7</w:t>
        </w:r>
      </w:hyperlink>
    </w:p>
    <w:p w:rsidR="00793ED2" w:rsidRPr="00793ED2" w:rsidRDefault="00793ED2" w:rsidP="00793ED2">
      <w:pPr>
        <w:numPr>
          <w:ilvl w:val="0"/>
          <w:numId w:val="1"/>
        </w:numPr>
        <w:spacing w:line="240" w:lineRule="auto"/>
        <w:ind w:left="240"/>
        <w:rPr>
          <w:rFonts w:eastAsia="Times New Roman"/>
          <w:sz w:val="24"/>
          <w:szCs w:val="24"/>
          <w:lang w:eastAsia="ru-RU"/>
        </w:rPr>
      </w:pPr>
      <w:hyperlink r:id="rId13" w:anchor="block_8" w:history="1">
        <w:r w:rsidRPr="00793ED2">
          <w:rPr>
            <w:rFonts w:eastAsia="Times New Roman"/>
            <w:color w:val="22272F"/>
            <w:sz w:val="24"/>
            <w:szCs w:val="24"/>
            <w:u w:val="single"/>
            <w:lang w:eastAsia="ru-RU"/>
          </w:rPr>
          <w:t>Статья 8</w:t>
        </w:r>
      </w:hyperlink>
    </w:p>
    <w:p w:rsidR="00793ED2" w:rsidRPr="00793ED2" w:rsidRDefault="00793ED2" w:rsidP="00793ED2">
      <w:pPr>
        <w:numPr>
          <w:ilvl w:val="0"/>
          <w:numId w:val="1"/>
        </w:numPr>
        <w:spacing w:line="240" w:lineRule="auto"/>
        <w:ind w:left="240"/>
        <w:rPr>
          <w:rFonts w:eastAsia="Times New Roman"/>
          <w:sz w:val="24"/>
          <w:szCs w:val="24"/>
          <w:lang w:eastAsia="ru-RU"/>
        </w:rPr>
      </w:pPr>
      <w:hyperlink r:id="rId14" w:anchor="block_9" w:history="1">
        <w:r w:rsidRPr="00793ED2">
          <w:rPr>
            <w:rFonts w:eastAsia="Times New Roman"/>
            <w:color w:val="22272F"/>
            <w:sz w:val="24"/>
            <w:szCs w:val="24"/>
            <w:u w:val="single"/>
            <w:lang w:eastAsia="ru-RU"/>
          </w:rPr>
          <w:t>Статья 9</w:t>
        </w:r>
      </w:hyperlink>
    </w:p>
    <w:p w:rsidR="00793ED2" w:rsidRPr="00793ED2" w:rsidRDefault="00793ED2" w:rsidP="00793ED2">
      <w:pPr>
        <w:numPr>
          <w:ilvl w:val="0"/>
          <w:numId w:val="1"/>
        </w:numPr>
        <w:spacing w:line="240" w:lineRule="auto"/>
        <w:ind w:left="240"/>
        <w:rPr>
          <w:rFonts w:eastAsia="Times New Roman"/>
          <w:sz w:val="24"/>
          <w:szCs w:val="24"/>
          <w:lang w:eastAsia="ru-RU"/>
        </w:rPr>
      </w:pPr>
      <w:hyperlink r:id="rId15" w:anchor="block_10" w:history="1">
        <w:r w:rsidRPr="00793ED2">
          <w:rPr>
            <w:rFonts w:eastAsia="Times New Roman"/>
            <w:color w:val="22272F"/>
            <w:sz w:val="24"/>
            <w:szCs w:val="24"/>
            <w:u w:val="single"/>
            <w:lang w:eastAsia="ru-RU"/>
          </w:rPr>
          <w:t>Статья 10</w:t>
        </w:r>
      </w:hyperlink>
    </w:p>
    <w:p w:rsidR="00793ED2" w:rsidRPr="00793ED2" w:rsidRDefault="00793ED2" w:rsidP="00793ED2">
      <w:pPr>
        <w:numPr>
          <w:ilvl w:val="0"/>
          <w:numId w:val="1"/>
        </w:numPr>
        <w:spacing w:line="240" w:lineRule="auto"/>
        <w:ind w:left="240"/>
        <w:rPr>
          <w:rFonts w:eastAsia="Times New Roman"/>
          <w:sz w:val="24"/>
          <w:szCs w:val="24"/>
          <w:lang w:eastAsia="ru-RU"/>
        </w:rPr>
      </w:pPr>
      <w:hyperlink r:id="rId16" w:anchor="block_11" w:history="1">
        <w:r w:rsidRPr="00793ED2">
          <w:rPr>
            <w:rFonts w:eastAsia="Times New Roman"/>
            <w:color w:val="22272F"/>
            <w:sz w:val="24"/>
            <w:szCs w:val="24"/>
            <w:u w:val="single"/>
            <w:lang w:eastAsia="ru-RU"/>
          </w:rPr>
          <w:t>Статья 11</w:t>
        </w:r>
      </w:hyperlink>
    </w:p>
    <w:p w:rsidR="00793ED2" w:rsidRPr="00793ED2" w:rsidRDefault="00793ED2" w:rsidP="00793ED2">
      <w:pPr>
        <w:numPr>
          <w:ilvl w:val="0"/>
          <w:numId w:val="1"/>
        </w:numPr>
        <w:spacing w:line="240" w:lineRule="auto"/>
        <w:ind w:left="240"/>
        <w:rPr>
          <w:rFonts w:eastAsia="Times New Roman"/>
          <w:sz w:val="24"/>
          <w:szCs w:val="24"/>
          <w:lang w:eastAsia="ru-RU"/>
        </w:rPr>
      </w:pPr>
      <w:hyperlink r:id="rId17" w:anchor="block_12" w:history="1">
        <w:r w:rsidRPr="00793ED2">
          <w:rPr>
            <w:rFonts w:eastAsia="Times New Roman"/>
            <w:color w:val="22272F"/>
            <w:sz w:val="24"/>
            <w:szCs w:val="24"/>
            <w:u w:val="single"/>
            <w:lang w:eastAsia="ru-RU"/>
          </w:rPr>
          <w:t>Статья 12</w:t>
        </w:r>
      </w:hyperlink>
    </w:p>
    <w:p w:rsidR="00793ED2" w:rsidRPr="00793ED2" w:rsidRDefault="00793ED2" w:rsidP="00793ED2">
      <w:pPr>
        <w:numPr>
          <w:ilvl w:val="0"/>
          <w:numId w:val="1"/>
        </w:numPr>
        <w:spacing w:line="240" w:lineRule="auto"/>
        <w:ind w:left="240"/>
        <w:rPr>
          <w:rFonts w:eastAsia="Times New Roman"/>
          <w:sz w:val="24"/>
          <w:szCs w:val="24"/>
          <w:lang w:eastAsia="ru-RU"/>
        </w:rPr>
      </w:pPr>
      <w:hyperlink r:id="rId18" w:anchor="block_13" w:history="1">
        <w:r w:rsidRPr="00793ED2">
          <w:rPr>
            <w:rFonts w:eastAsia="Times New Roman"/>
            <w:color w:val="22272F"/>
            <w:sz w:val="24"/>
            <w:szCs w:val="24"/>
            <w:u w:val="single"/>
            <w:lang w:eastAsia="ru-RU"/>
          </w:rPr>
          <w:t>Статья 13</w:t>
        </w:r>
      </w:hyperlink>
    </w:p>
    <w:p w:rsidR="00793ED2" w:rsidRPr="00793ED2" w:rsidRDefault="00793ED2" w:rsidP="00793ED2">
      <w:pPr>
        <w:numPr>
          <w:ilvl w:val="0"/>
          <w:numId w:val="1"/>
        </w:numPr>
        <w:spacing w:line="240" w:lineRule="auto"/>
        <w:ind w:left="240"/>
        <w:rPr>
          <w:rFonts w:eastAsia="Times New Roman"/>
          <w:sz w:val="24"/>
          <w:szCs w:val="24"/>
          <w:lang w:eastAsia="ru-RU"/>
        </w:rPr>
      </w:pPr>
      <w:hyperlink r:id="rId19" w:anchor="block_14" w:history="1">
        <w:r w:rsidRPr="00793ED2">
          <w:rPr>
            <w:rFonts w:eastAsia="Times New Roman"/>
            <w:color w:val="22272F"/>
            <w:sz w:val="24"/>
            <w:szCs w:val="24"/>
            <w:u w:val="single"/>
            <w:lang w:eastAsia="ru-RU"/>
          </w:rPr>
          <w:t>Статья 14</w:t>
        </w:r>
      </w:hyperlink>
    </w:p>
    <w:p w:rsidR="00793ED2" w:rsidRPr="00793ED2" w:rsidRDefault="00793ED2" w:rsidP="00793ED2">
      <w:pPr>
        <w:numPr>
          <w:ilvl w:val="0"/>
          <w:numId w:val="1"/>
        </w:numPr>
        <w:spacing w:line="240" w:lineRule="auto"/>
        <w:ind w:left="240"/>
        <w:rPr>
          <w:rFonts w:eastAsia="Times New Roman"/>
          <w:sz w:val="24"/>
          <w:szCs w:val="24"/>
          <w:lang w:eastAsia="ru-RU"/>
        </w:rPr>
      </w:pPr>
      <w:hyperlink r:id="rId20" w:anchor="block_15" w:history="1">
        <w:r w:rsidRPr="00793ED2">
          <w:rPr>
            <w:rFonts w:eastAsia="Times New Roman"/>
            <w:color w:val="22272F"/>
            <w:sz w:val="24"/>
            <w:szCs w:val="24"/>
            <w:u w:val="single"/>
            <w:lang w:eastAsia="ru-RU"/>
          </w:rPr>
          <w:t>Статья 15</w:t>
        </w:r>
      </w:hyperlink>
    </w:p>
    <w:p w:rsidR="00793ED2" w:rsidRPr="00793ED2" w:rsidRDefault="00793ED2" w:rsidP="00793ED2">
      <w:pPr>
        <w:spacing w:line="240" w:lineRule="auto"/>
        <w:jc w:val="center"/>
        <w:rPr>
          <w:rFonts w:eastAsia="Times New Roman"/>
          <w:b/>
          <w:bCs/>
          <w:color w:val="22272F"/>
          <w:sz w:val="30"/>
          <w:szCs w:val="30"/>
          <w:lang w:eastAsia="ru-RU"/>
        </w:rPr>
      </w:pPr>
      <w:bookmarkStart w:id="0" w:name="text"/>
      <w:bookmarkEnd w:id="0"/>
      <w:r w:rsidRPr="00793ED2">
        <w:rPr>
          <w:rFonts w:eastAsia="Times New Roman"/>
          <w:b/>
          <w:bCs/>
          <w:color w:val="22272F"/>
          <w:sz w:val="30"/>
          <w:szCs w:val="30"/>
          <w:lang w:eastAsia="ru-RU"/>
        </w:rPr>
        <w:t>Федеральный закон от 28 декабря 2013 г. N 421-ФЗ</w:t>
      </w:r>
      <w:r w:rsidRPr="00793ED2">
        <w:rPr>
          <w:rFonts w:eastAsia="Times New Roman"/>
          <w:b/>
          <w:bCs/>
          <w:color w:val="22272F"/>
          <w:sz w:val="30"/>
          <w:szCs w:val="30"/>
          <w:lang w:eastAsia="ru-RU"/>
        </w:rPr>
        <w:br/>
        <w:t>"О внесении изменений в отдельные законодательные акты Российской Федерации в связи с принятием</w:t>
      </w:r>
      <w:r w:rsidRPr="00793ED2">
        <w:rPr>
          <w:rFonts w:eastAsia="Times New Roman"/>
          <w:b/>
          <w:bCs/>
          <w:color w:val="22272F"/>
          <w:sz w:val="30"/>
          <w:lang w:eastAsia="ru-RU"/>
        </w:rPr>
        <w:t> </w:t>
      </w:r>
      <w:hyperlink r:id="rId21" w:history="1">
        <w:r w:rsidRPr="00793ED2">
          <w:rPr>
            <w:rFonts w:eastAsia="Times New Roman"/>
            <w:b/>
            <w:bCs/>
            <w:color w:val="3272C0"/>
            <w:sz w:val="30"/>
            <w:u w:val="single"/>
            <w:lang w:eastAsia="ru-RU"/>
          </w:rPr>
          <w:t>Федерального закона</w:t>
        </w:r>
      </w:hyperlink>
      <w:r w:rsidRPr="00793ED2">
        <w:rPr>
          <w:rFonts w:eastAsia="Times New Roman"/>
          <w:b/>
          <w:bCs/>
          <w:color w:val="22272F"/>
          <w:sz w:val="30"/>
          <w:lang w:eastAsia="ru-RU"/>
        </w:rPr>
        <w:t> </w:t>
      </w:r>
      <w:r w:rsidRPr="00793ED2">
        <w:rPr>
          <w:rFonts w:eastAsia="Times New Roman"/>
          <w:b/>
          <w:bCs/>
          <w:color w:val="22272F"/>
          <w:sz w:val="30"/>
          <w:szCs w:val="30"/>
          <w:lang w:eastAsia="ru-RU"/>
        </w:rPr>
        <w:t>"О специальной оценке условий труда"</w:t>
      </w:r>
    </w:p>
    <w:p w:rsidR="00793ED2" w:rsidRPr="00793ED2" w:rsidRDefault="00793ED2" w:rsidP="00793ED2">
      <w:pPr>
        <w:pBdr>
          <w:bottom w:val="dotted" w:sz="6" w:space="0" w:color="3272C0"/>
        </w:pBdr>
        <w:spacing w:after="300" w:line="240" w:lineRule="auto"/>
        <w:outlineLvl w:val="3"/>
        <w:rPr>
          <w:rFonts w:eastAsia="Times New Roman"/>
          <w:b/>
          <w:bCs/>
          <w:color w:val="3272C0"/>
          <w:sz w:val="24"/>
          <w:szCs w:val="24"/>
          <w:lang w:eastAsia="ru-RU"/>
        </w:rPr>
      </w:pPr>
      <w:r w:rsidRPr="00793ED2">
        <w:rPr>
          <w:rFonts w:eastAsia="Times New Roman"/>
          <w:b/>
          <w:bCs/>
          <w:color w:val="3272C0"/>
          <w:sz w:val="24"/>
          <w:szCs w:val="24"/>
          <w:lang w:eastAsia="ru-RU"/>
        </w:rPr>
        <w:t>С изменениями и дополнениями от:</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3 июля 2016 г.</w:t>
      </w:r>
    </w:p>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br/>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b/>
          <w:bCs/>
          <w:color w:val="22272F"/>
          <w:sz w:val="24"/>
          <w:szCs w:val="24"/>
          <w:lang w:eastAsia="ru-RU"/>
        </w:rPr>
        <w:t>Принят Государственной Думой 23 декабря 2013 года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b/>
          <w:bCs/>
          <w:color w:val="22272F"/>
          <w:sz w:val="24"/>
          <w:szCs w:val="24"/>
          <w:lang w:eastAsia="ru-RU"/>
        </w:rPr>
        <w:t>Одобрен Советом Федерации 25 декабря 2013 года</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1</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 </w:t>
      </w:r>
      <w:hyperlink r:id="rId22" w:anchor="block_2214" w:history="1">
        <w:r w:rsidRPr="00793ED2">
          <w:rPr>
            <w:rFonts w:eastAsia="Times New Roman"/>
            <w:color w:val="3272C0"/>
            <w:sz w:val="24"/>
            <w:szCs w:val="24"/>
            <w:u w:val="single"/>
            <w:lang w:eastAsia="ru-RU"/>
          </w:rPr>
          <w:t>абзаце четвертом части первой статьи 22</w:t>
        </w:r>
      </w:hyperlink>
      <w:r w:rsidRPr="00793ED2">
        <w:rPr>
          <w:rFonts w:eastAsia="Times New Roman"/>
          <w:color w:val="464C55"/>
          <w:sz w:val="24"/>
          <w:szCs w:val="24"/>
          <w:lang w:eastAsia="ru-RU"/>
        </w:rPr>
        <w:t> Закона Российской Федерации от 2 июля 1992 года N 3185-I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 2010, N 31, ст. 4172; 2013, N 48, ст. 6165) слова "аттестации рабочих мест по условиям труда" заменить словами "специальной оценки условий труда".</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2</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 </w:t>
      </w:r>
      <w:hyperlink r:id="rId23" w:anchor="block_22104" w:history="1">
        <w:r w:rsidRPr="00793ED2">
          <w:rPr>
            <w:rFonts w:eastAsia="Times New Roman"/>
            <w:color w:val="3272C0"/>
            <w:sz w:val="24"/>
            <w:szCs w:val="24"/>
            <w:u w:val="single"/>
            <w:lang w:eastAsia="ru-RU"/>
          </w:rPr>
          <w:t>абзаце четвертом пункта 1 статьи 22</w:t>
        </w:r>
      </w:hyperlink>
      <w:r w:rsidRPr="00793ED2">
        <w:rPr>
          <w:rFonts w:eastAsia="Times New Roman"/>
          <w:color w:val="464C55"/>
          <w:sz w:val="24"/>
          <w:szCs w:val="24"/>
          <w:lang w:eastAsia="ru-RU"/>
        </w:rPr>
        <w:t>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2013, N 48, ст. 6165) слова "аттестации рабочих мест по условиям труда" заменить словами "специальной оценки условий труда".</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3</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Внести в </w:t>
      </w:r>
      <w:hyperlink r:id="rId24" w:anchor="block_21" w:history="1">
        <w:r w:rsidRPr="00793ED2">
          <w:rPr>
            <w:rFonts w:eastAsia="Times New Roman"/>
            <w:color w:val="3272C0"/>
            <w:sz w:val="24"/>
            <w:szCs w:val="24"/>
            <w:u w:val="single"/>
            <w:lang w:eastAsia="ru-RU"/>
          </w:rPr>
          <w:t>статью 21</w:t>
        </w:r>
      </w:hyperlink>
      <w:r w:rsidRPr="00793ED2">
        <w:rPr>
          <w:rFonts w:eastAsia="Times New Roman"/>
          <w:color w:val="464C55"/>
          <w:sz w:val="24"/>
          <w:szCs w:val="24"/>
          <w:lang w:eastAsia="ru-RU"/>
        </w:rPr>
        <w:t>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1) дополнить новой </w:t>
      </w:r>
      <w:hyperlink r:id="rId25" w:anchor="block_2121" w:history="1">
        <w:r w:rsidRPr="00793ED2">
          <w:rPr>
            <w:rFonts w:eastAsia="Times New Roman"/>
            <w:color w:val="3272C0"/>
            <w:sz w:val="24"/>
            <w:szCs w:val="24"/>
            <w:u w:val="single"/>
            <w:lang w:eastAsia="ru-RU"/>
          </w:rPr>
          <w:t>частью второй</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2) часть вторую считать </w:t>
      </w:r>
      <w:hyperlink r:id="rId26" w:anchor="block_212" w:history="1">
        <w:r w:rsidRPr="00793ED2">
          <w:rPr>
            <w:rFonts w:eastAsia="Times New Roman"/>
            <w:color w:val="3272C0"/>
            <w:sz w:val="24"/>
            <w:szCs w:val="24"/>
            <w:u w:val="single"/>
            <w:lang w:eastAsia="ru-RU"/>
          </w:rPr>
          <w:t>частью третьей</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4</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Внести в </w:t>
      </w:r>
      <w:hyperlink r:id="rId27" w:history="1">
        <w:r w:rsidRPr="00793ED2">
          <w:rPr>
            <w:rFonts w:eastAsia="Times New Roman"/>
            <w:color w:val="3272C0"/>
            <w:sz w:val="24"/>
            <w:szCs w:val="24"/>
            <w:u w:val="single"/>
            <w:lang w:eastAsia="ru-RU"/>
          </w:rPr>
          <w:t>Федеральный закон</w:t>
        </w:r>
      </w:hyperlink>
      <w:r w:rsidRPr="00793ED2">
        <w:rPr>
          <w:rFonts w:eastAsia="Times New Roman"/>
          <w:color w:val="464C55"/>
          <w:sz w:val="24"/>
          <w:szCs w:val="24"/>
          <w:lang w:eastAsia="ru-RU"/>
        </w:rPr>
        <w:t>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 2009, N 30, ст. 3739; N 52, ст. 6417, 6454; 2010, N 31, ст. 4196; N 49, ст. 6409; N 50, ст. 6597; 2011, N 29, ст. 4291; N 45, ст. 6335; N 49, ст. 7037, 7057; 2012, N 50, ст. 6966; 2013, N 49, ст. 6352) следующие изменения:</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1) </w:t>
      </w:r>
      <w:hyperlink r:id="rId28" w:anchor="block_110" w:history="1">
        <w:r w:rsidRPr="00793ED2">
          <w:rPr>
            <w:rFonts w:eastAsia="Times New Roman"/>
            <w:color w:val="3272C0"/>
            <w:sz w:val="24"/>
            <w:szCs w:val="24"/>
            <w:u w:val="single"/>
            <w:lang w:eastAsia="ru-RU"/>
          </w:rPr>
          <w:t>абзац десятый статьи 1</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w:t>
      </w:r>
      <w:r w:rsidRPr="00793ED2">
        <w:rPr>
          <w:rFonts w:eastAsia="Times New Roman"/>
          <w:b/>
          <w:bCs/>
          <w:color w:val="22272F"/>
          <w:sz w:val="24"/>
          <w:szCs w:val="24"/>
          <w:lang w:eastAsia="ru-RU"/>
        </w:rPr>
        <w:t>специальная часть индивидуального лицевого счета</w:t>
      </w:r>
      <w:r w:rsidRPr="00793ED2">
        <w:rPr>
          <w:rFonts w:eastAsia="Times New Roman"/>
          <w:color w:val="464C55"/>
          <w:sz w:val="24"/>
          <w:szCs w:val="24"/>
          <w:lang w:eastAsia="ru-RU"/>
        </w:rPr>
        <w:t>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 результатах их инвестирования, взносах на софинансирование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законом от 29 декабря 2006 года N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2) в </w:t>
      </w:r>
      <w:hyperlink r:id="rId29" w:anchor="block_6" w:history="1">
        <w:r w:rsidRPr="00793ED2">
          <w:rPr>
            <w:rFonts w:eastAsia="Times New Roman"/>
            <w:color w:val="3272C0"/>
            <w:sz w:val="24"/>
            <w:szCs w:val="24"/>
            <w:u w:val="single"/>
            <w:lang w:eastAsia="ru-RU"/>
          </w:rPr>
          <w:t>статье 6</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w:t>
      </w:r>
      <w:hyperlink r:id="rId30" w:anchor="block_62101" w:history="1">
        <w:r w:rsidRPr="00793ED2">
          <w:rPr>
            <w:rFonts w:eastAsia="Times New Roman"/>
            <w:color w:val="3272C0"/>
            <w:sz w:val="24"/>
            <w:szCs w:val="24"/>
            <w:u w:val="single"/>
            <w:lang w:eastAsia="ru-RU"/>
          </w:rPr>
          <w:t>подпункт 10.1 пункта 2</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"10.1) периоды работы, дающей право на досрочное назначение трудовой пенсии по старости в соответствии с подпунктами 1 - 18 пункта 1 статьи 27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в соответствии с дополнительными тарифами, предусмотренными статьей 33.2 Федерального закона от 15 декабря 2001 года N 167-ФЗ "Об обязательном пенсионном страховании в Российской Федерации";";</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w:t>
      </w:r>
      <w:hyperlink r:id="rId31" w:anchor="block_603" w:history="1">
        <w:r w:rsidRPr="00793ED2">
          <w:rPr>
            <w:rFonts w:eastAsia="Times New Roman"/>
            <w:color w:val="3272C0"/>
            <w:sz w:val="24"/>
            <w:szCs w:val="24"/>
            <w:u w:val="single"/>
            <w:lang w:eastAsia="ru-RU"/>
          </w:rPr>
          <w:t>пункт 3</w:t>
        </w:r>
      </w:hyperlink>
      <w:r w:rsidRPr="00793ED2">
        <w:rPr>
          <w:rFonts w:eastAsia="Times New Roman"/>
          <w:color w:val="464C55"/>
          <w:sz w:val="24"/>
          <w:szCs w:val="24"/>
          <w:lang w:eastAsia="ru-RU"/>
        </w:rPr>
        <w:t> дополнить </w:t>
      </w:r>
      <w:hyperlink r:id="rId32" w:anchor="block_603015" w:history="1">
        <w:r w:rsidRPr="00793ED2">
          <w:rPr>
            <w:rFonts w:eastAsia="Times New Roman"/>
            <w:color w:val="3272C0"/>
            <w:sz w:val="24"/>
            <w:szCs w:val="24"/>
            <w:u w:val="single"/>
            <w:lang w:eastAsia="ru-RU"/>
          </w:rPr>
          <w:t>подпунктами 15 - 18</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"15) сведения о сумме денежных средств, уплаченных в резерв Пенсионного фонда Российской Федерации по обязательному пенсионному страхованию;</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93ED2" w:rsidRPr="00793ED2" w:rsidRDefault="00793ED2" w:rsidP="00793ED2">
      <w:pPr>
        <w:shd w:val="clear" w:color="auto" w:fill="F0E9D3"/>
        <w:spacing w:line="264" w:lineRule="atLeast"/>
        <w:outlineLvl w:val="3"/>
        <w:rPr>
          <w:rFonts w:eastAsia="Times New Roman"/>
          <w:b/>
          <w:bCs/>
          <w:color w:val="464C55"/>
          <w:sz w:val="24"/>
          <w:szCs w:val="24"/>
          <w:lang w:eastAsia="ru-RU"/>
        </w:rPr>
      </w:pPr>
      <w:r w:rsidRPr="00793ED2">
        <w:rPr>
          <w:rFonts w:eastAsia="Times New Roman"/>
          <w:b/>
          <w:bCs/>
          <w:color w:val="464C55"/>
          <w:sz w:val="24"/>
          <w:szCs w:val="24"/>
          <w:lang w:eastAsia="ru-RU"/>
        </w:rPr>
        <w:t>Информация об изменениях:</w:t>
      </w:r>
    </w:p>
    <w:p w:rsidR="00793ED2" w:rsidRPr="00793ED2" w:rsidRDefault="00793ED2" w:rsidP="00793ED2">
      <w:pPr>
        <w:shd w:val="clear" w:color="auto" w:fill="F0E9D3"/>
        <w:spacing w:line="264" w:lineRule="atLeast"/>
        <w:rPr>
          <w:rFonts w:eastAsia="Times New Roman"/>
          <w:color w:val="464C55"/>
          <w:sz w:val="24"/>
          <w:szCs w:val="24"/>
          <w:lang w:eastAsia="ru-RU"/>
        </w:rPr>
      </w:pPr>
      <w:hyperlink r:id="rId33" w:anchor="block_141" w:history="1">
        <w:r w:rsidRPr="00793ED2">
          <w:rPr>
            <w:rFonts w:eastAsia="Times New Roman"/>
            <w:color w:val="3272C0"/>
            <w:sz w:val="24"/>
            <w:szCs w:val="24"/>
            <w:u w:val="single"/>
            <w:lang w:eastAsia="ru-RU"/>
          </w:rPr>
          <w:t>Федеральным законом</w:t>
        </w:r>
      </w:hyperlink>
      <w:r w:rsidRPr="00793ED2">
        <w:rPr>
          <w:rFonts w:eastAsia="Times New Roman"/>
          <w:color w:val="464C55"/>
          <w:sz w:val="24"/>
          <w:szCs w:val="24"/>
          <w:lang w:eastAsia="ru-RU"/>
        </w:rPr>
        <w:t> от 3 июля 2016 г. N 250-ФЗ пункт 3 статьи 4 признан утратившим силу с 1 января 2017 г.</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3) </w:t>
      </w:r>
      <w:hyperlink r:id="rId34" w:anchor="block_11212" w:history="1">
        <w:r w:rsidRPr="00793ED2">
          <w:rPr>
            <w:rFonts w:eastAsia="Times New Roman"/>
            <w:color w:val="3272C0"/>
            <w:sz w:val="24"/>
            <w:szCs w:val="24"/>
            <w:u w:val="single"/>
            <w:lang w:eastAsia="ru-RU"/>
          </w:rPr>
          <w:t>абзац тринадцатый пункта 2 статьи 11</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"Сведения, предусмотренные настоящим пунктом, страхователь представляет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4) в </w:t>
      </w:r>
      <w:hyperlink r:id="rId35" w:anchor="block_173" w:history="1">
        <w:r w:rsidRPr="00793ED2">
          <w:rPr>
            <w:rFonts w:eastAsia="Times New Roman"/>
            <w:color w:val="3272C0"/>
            <w:sz w:val="24"/>
            <w:szCs w:val="24"/>
            <w:u w:val="single"/>
            <w:lang w:eastAsia="ru-RU"/>
          </w:rPr>
          <w:t>части третьей статьи 17</w:t>
        </w:r>
      </w:hyperlink>
      <w:r w:rsidRPr="00793ED2">
        <w:rPr>
          <w:rFonts w:eastAsia="Times New Roman"/>
          <w:color w:val="464C55"/>
          <w:sz w:val="24"/>
          <w:szCs w:val="24"/>
          <w:lang w:eastAsia="ru-RU"/>
        </w:rPr>
        <w:t> первое предложение изложить в следующей редакции: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 представлены в установленные сроки либо представлены неполные и (или) недостоверные сведения о застрахованных лицах.".</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5</w:t>
      </w:r>
    </w:p>
    <w:p w:rsidR="00793ED2" w:rsidRPr="00793ED2" w:rsidRDefault="00793ED2" w:rsidP="00793ED2">
      <w:pPr>
        <w:spacing w:line="240" w:lineRule="auto"/>
        <w:rPr>
          <w:rFonts w:eastAsia="Times New Roman"/>
          <w:color w:val="464C55"/>
          <w:sz w:val="24"/>
          <w:szCs w:val="24"/>
          <w:lang w:eastAsia="ru-RU"/>
        </w:rPr>
      </w:pPr>
      <w:hyperlink r:id="rId36" w:anchor="block_143" w:history="1">
        <w:r w:rsidRPr="00793ED2">
          <w:rPr>
            <w:rFonts w:eastAsia="Times New Roman"/>
            <w:color w:val="3272C0"/>
            <w:sz w:val="24"/>
            <w:szCs w:val="24"/>
            <w:u w:val="single"/>
            <w:lang w:eastAsia="ru-RU"/>
          </w:rPr>
          <w:t>Статью 143</w:t>
        </w:r>
      </w:hyperlink>
      <w:r w:rsidRPr="00793ED2">
        <w:rPr>
          <w:rFonts w:eastAsia="Times New Roman"/>
          <w:color w:val="464C55"/>
          <w:sz w:val="24"/>
          <w:szCs w:val="24"/>
          <w:lang w:eastAsia="ru-RU"/>
        </w:rPr>
        <w:t>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w:t>
      </w:r>
      <w:r w:rsidRPr="00793ED2">
        <w:rPr>
          <w:rFonts w:eastAsia="Times New Roman"/>
          <w:b/>
          <w:bCs/>
          <w:color w:val="22272F"/>
          <w:sz w:val="24"/>
          <w:szCs w:val="24"/>
          <w:lang w:eastAsia="ru-RU"/>
        </w:rPr>
        <w:t>Статья 143</w:t>
      </w:r>
      <w:r w:rsidRPr="00793ED2">
        <w:rPr>
          <w:rFonts w:eastAsia="Times New Roman"/>
          <w:color w:val="464C55"/>
          <w:sz w:val="24"/>
          <w:szCs w:val="24"/>
          <w:lang w:eastAsia="ru-RU"/>
        </w:rPr>
        <w:t>. Нарушение требований охраны труда</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2. Деяние, предусмотренное частью первой настоящей статьи, повлекшее по неосторожности смерть человека, -</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3. Деяние, предусмотренное частью первой настоящей статьи, повлекшее по неосторожности смерть двух или более лиц, -</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b/>
          <w:bCs/>
          <w:color w:val="22272F"/>
          <w:sz w:val="24"/>
          <w:szCs w:val="24"/>
          <w:lang w:eastAsia="ru-RU"/>
        </w:rPr>
        <w:t>Примечание</w:t>
      </w:r>
      <w:r w:rsidRPr="00793ED2">
        <w:rPr>
          <w:rFonts w:eastAsia="Times New Roman"/>
          <w:color w:val="464C55"/>
          <w:sz w:val="24"/>
          <w:szCs w:val="24"/>
          <w:lang w:eastAsia="ru-RU"/>
        </w:rPr>
        <w:t>.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6</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Внести в </w:t>
      </w:r>
      <w:hyperlink r:id="rId37" w:history="1">
        <w:r w:rsidRPr="00793ED2">
          <w:rPr>
            <w:rFonts w:eastAsia="Times New Roman"/>
            <w:color w:val="3272C0"/>
            <w:sz w:val="24"/>
            <w:szCs w:val="24"/>
            <w:u w:val="single"/>
            <w:lang w:eastAsia="ru-RU"/>
          </w:rPr>
          <w:t>Федеральный закон</w:t>
        </w:r>
      </w:hyperlink>
      <w:r w:rsidRPr="00793ED2">
        <w:rPr>
          <w:rFonts w:eastAsia="Times New Roman"/>
          <w:color w:val="464C55"/>
          <w:sz w:val="24"/>
          <w:szCs w:val="24"/>
          <w:lang w:eastAsia="ru-RU"/>
        </w:rPr>
        <w:t>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49, ст. 4851; 2008, N 30, ст. 3616; 2009, N 30, ст. 3739; N 48, ст. 5745; 2011, N 45, ст. 6330; N 49, ст. 7061; 2013, N 27, ст. 3477) следующие изменения:</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1) </w:t>
      </w:r>
      <w:hyperlink r:id="rId38" w:anchor="block_81303" w:history="1">
        <w:r w:rsidRPr="00793ED2">
          <w:rPr>
            <w:rFonts w:eastAsia="Times New Roman"/>
            <w:color w:val="3272C0"/>
            <w:sz w:val="24"/>
            <w:szCs w:val="24"/>
            <w:u w:val="single"/>
            <w:lang w:eastAsia="ru-RU"/>
          </w:rPr>
          <w:t>абзац третий подпункта 3 пункта 1 статьи 8</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"приобретение лекарственных препаратов для медицинского применения и медицинских изделий;";</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2) в </w:t>
      </w:r>
      <w:hyperlink r:id="rId39" w:anchor="block_17218" w:history="1">
        <w:r w:rsidRPr="00793ED2">
          <w:rPr>
            <w:rFonts w:eastAsia="Times New Roman"/>
            <w:color w:val="3272C0"/>
            <w:sz w:val="24"/>
            <w:szCs w:val="24"/>
            <w:u w:val="single"/>
            <w:lang w:eastAsia="ru-RU"/>
          </w:rPr>
          <w:t>подпункте 18 пункта 2 статьи 17</w:t>
        </w:r>
      </w:hyperlink>
      <w:r w:rsidRPr="00793ED2">
        <w:rPr>
          <w:rFonts w:eastAsia="Times New Roman"/>
          <w:color w:val="464C55"/>
          <w:sz w:val="24"/>
          <w:szCs w:val="24"/>
          <w:lang w:eastAsia="ru-RU"/>
        </w:rPr>
        <w:t> слова "аттестации рабочих мест по условиям труда" заменить словами "специальной оценки условий труда";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3) в </w:t>
      </w:r>
      <w:hyperlink r:id="rId40" w:anchor="block_22" w:history="1">
        <w:r w:rsidRPr="00793ED2">
          <w:rPr>
            <w:rFonts w:eastAsia="Times New Roman"/>
            <w:color w:val="3272C0"/>
            <w:sz w:val="24"/>
            <w:szCs w:val="24"/>
            <w:u w:val="single"/>
            <w:lang w:eastAsia="ru-RU"/>
          </w:rPr>
          <w:t>статье 22</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в </w:t>
      </w:r>
      <w:hyperlink r:id="rId41" w:anchor="block_22002" w:history="1">
        <w:r w:rsidRPr="00793ED2">
          <w:rPr>
            <w:rFonts w:eastAsia="Times New Roman"/>
            <w:color w:val="3272C0"/>
            <w:sz w:val="24"/>
            <w:szCs w:val="24"/>
            <w:u w:val="single"/>
            <w:lang w:eastAsia="ru-RU"/>
          </w:rPr>
          <w:t>абзаце втором пункта 1</w:t>
        </w:r>
      </w:hyperlink>
      <w:r w:rsidRPr="00793ED2">
        <w:rPr>
          <w:rFonts w:eastAsia="Times New Roman"/>
          <w:color w:val="464C55"/>
          <w:sz w:val="24"/>
          <w:szCs w:val="24"/>
          <w:lang w:eastAsia="ru-RU"/>
        </w:rPr>
        <w:t> слова "аттестации рабочих мест по условиям труда" заменить словами "специальной оценки условий труда";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в </w:t>
      </w:r>
      <w:hyperlink r:id="rId42" w:anchor="block_223" w:history="1">
        <w:r w:rsidRPr="00793ED2">
          <w:rPr>
            <w:rFonts w:eastAsia="Times New Roman"/>
            <w:color w:val="3272C0"/>
            <w:sz w:val="24"/>
            <w:szCs w:val="24"/>
            <w:u w:val="single"/>
            <w:lang w:eastAsia="ru-RU"/>
          </w:rPr>
          <w:t>пункте 3</w:t>
        </w:r>
      </w:hyperlink>
      <w:r w:rsidRPr="00793ED2">
        <w:rPr>
          <w:rFonts w:eastAsia="Times New Roman"/>
          <w:color w:val="464C55"/>
          <w:sz w:val="24"/>
          <w:szCs w:val="24"/>
          <w:lang w:eastAsia="ru-RU"/>
        </w:rPr>
        <w:t> слова "аттестации рабочих мест по условиям труда" заменить словами "специальной оценки условий труда";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4) </w:t>
      </w:r>
      <w:hyperlink r:id="rId43" w:anchor="block_25" w:history="1">
        <w:r w:rsidRPr="00793ED2">
          <w:rPr>
            <w:rFonts w:eastAsia="Times New Roman"/>
            <w:color w:val="3272C0"/>
            <w:sz w:val="24"/>
            <w:szCs w:val="24"/>
            <w:u w:val="single"/>
            <w:lang w:eastAsia="ru-RU"/>
          </w:rPr>
          <w:t>статью 25</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w:t>
      </w:r>
      <w:r w:rsidRPr="00793ED2">
        <w:rPr>
          <w:rFonts w:eastAsia="Times New Roman"/>
          <w:b/>
          <w:bCs/>
          <w:color w:val="22272F"/>
          <w:sz w:val="24"/>
          <w:szCs w:val="24"/>
          <w:lang w:eastAsia="ru-RU"/>
        </w:rPr>
        <w:t>Статья 25</w:t>
      </w:r>
      <w:r w:rsidRPr="00793ED2">
        <w:rPr>
          <w:rFonts w:eastAsia="Times New Roman"/>
          <w:color w:val="464C55"/>
          <w:sz w:val="24"/>
          <w:szCs w:val="24"/>
          <w:lang w:eastAsia="ru-RU"/>
        </w:rPr>
        <w:t>. Учет и отчетность страховщика</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7</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Внести в </w:t>
      </w:r>
      <w:hyperlink r:id="rId44" w:history="1">
        <w:r w:rsidRPr="00793ED2">
          <w:rPr>
            <w:rFonts w:eastAsia="Times New Roman"/>
            <w:color w:val="3272C0"/>
            <w:sz w:val="24"/>
            <w:szCs w:val="24"/>
            <w:u w:val="single"/>
            <w:lang w:eastAsia="ru-RU"/>
          </w:rPr>
          <w:t>Федеральный закон</w:t>
        </w:r>
      </w:hyperlink>
      <w:r w:rsidRPr="00793ED2">
        <w:rPr>
          <w:rFonts w:eastAsia="Times New Roman"/>
          <w:color w:val="464C55"/>
          <w:sz w:val="24"/>
          <w:szCs w:val="24"/>
          <w:lang w:eastAsia="ru-RU"/>
        </w:rPr>
        <w:t>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1) </w:t>
      </w:r>
      <w:hyperlink r:id="rId45" w:anchor="block_62" w:history="1">
        <w:r w:rsidRPr="00793ED2">
          <w:rPr>
            <w:rFonts w:eastAsia="Times New Roman"/>
            <w:color w:val="3272C0"/>
            <w:sz w:val="24"/>
            <w:szCs w:val="24"/>
            <w:u w:val="single"/>
            <w:lang w:eastAsia="ru-RU"/>
          </w:rPr>
          <w:t>абзац третий пункта 2 статьи 6</w:t>
        </w:r>
      </w:hyperlink>
      <w:r w:rsidRPr="00793ED2">
        <w:rPr>
          <w:rFonts w:eastAsia="Times New Roman"/>
          <w:color w:val="464C55"/>
          <w:sz w:val="24"/>
          <w:szCs w:val="24"/>
          <w:lang w:eastAsia="ru-RU"/>
        </w:rPr>
        <w:t> после слова "Страховщики -" дополнить словами "коммерческие или";</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2) в </w:t>
      </w:r>
      <w:hyperlink r:id="rId46" w:anchor="block_13" w:history="1">
        <w:r w:rsidRPr="00793ED2">
          <w:rPr>
            <w:rFonts w:eastAsia="Times New Roman"/>
            <w:color w:val="3272C0"/>
            <w:sz w:val="24"/>
            <w:szCs w:val="24"/>
            <w:u w:val="single"/>
            <w:lang w:eastAsia="ru-RU"/>
          </w:rPr>
          <w:t>статье 13</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в </w:t>
      </w:r>
      <w:hyperlink r:id="rId47" w:anchor="block_38" w:history="1">
        <w:r w:rsidRPr="00793ED2">
          <w:rPr>
            <w:rFonts w:eastAsia="Times New Roman"/>
            <w:color w:val="3272C0"/>
            <w:sz w:val="24"/>
            <w:szCs w:val="24"/>
            <w:u w:val="single"/>
            <w:lang w:eastAsia="ru-RU"/>
          </w:rPr>
          <w:t>пункте 2</w:t>
        </w:r>
      </w:hyperlink>
      <w:r w:rsidRPr="00793ED2">
        <w:rPr>
          <w:rFonts w:eastAsia="Times New Roman"/>
          <w:color w:val="464C55"/>
          <w:sz w:val="24"/>
          <w:szCs w:val="24"/>
          <w:lang w:eastAsia="ru-RU"/>
        </w:rPr>
        <w:t> слова ", создаваемые Правительством Российской Федерации," исключить;</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w:t>
      </w:r>
      <w:hyperlink r:id="rId48" w:anchor="block_1303" w:history="1">
        <w:r w:rsidRPr="00793ED2">
          <w:rPr>
            <w:rFonts w:eastAsia="Times New Roman"/>
            <w:color w:val="3272C0"/>
            <w:sz w:val="24"/>
            <w:szCs w:val="24"/>
            <w:u w:val="single"/>
            <w:lang w:eastAsia="ru-RU"/>
          </w:rPr>
          <w:t>пункт 3</w:t>
        </w:r>
      </w:hyperlink>
      <w:r w:rsidRPr="00793ED2">
        <w:rPr>
          <w:rFonts w:eastAsia="Times New Roman"/>
          <w:color w:val="464C55"/>
          <w:sz w:val="24"/>
          <w:szCs w:val="24"/>
          <w:lang w:eastAsia="ru-RU"/>
        </w:rPr>
        <w:t> дополнить словами ", если иное не предусмотрено федеральными законами";</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 в </w:t>
      </w:r>
      <w:hyperlink r:id="rId49" w:anchor="block_1304" w:history="1">
        <w:r w:rsidRPr="00793ED2">
          <w:rPr>
            <w:rFonts w:eastAsia="Times New Roman"/>
            <w:color w:val="3272C0"/>
            <w:sz w:val="24"/>
            <w:szCs w:val="24"/>
            <w:u w:val="single"/>
            <w:lang w:eastAsia="ru-RU"/>
          </w:rPr>
          <w:t>пункте 4</w:t>
        </w:r>
      </w:hyperlink>
      <w:r w:rsidRPr="00793ED2">
        <w:rPr>
          <w:rFonts w:eastAsia="Times New Roman"/>
          <w:color w:val="464C55"/>
          <w:sz w:val="24"/>
          <w:szCs w:val="24"/>
          <w:lang w:eastAsia="ru-RU"/>
        </w:rPr>
        <w:t> слова "федеральным законом о конкретном виде обязательного социального страхования" заменить словами "федеральными законами";</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г) в </w:t>
      </w:r>
      <w:hyperlink r:id="rId50" w:anchor="block_1305" w:history="1">
        <w:r w:rsidRPr="00793ED2">
          <w:rPr>
            <w:rFonts w:eastAsia="Times New Roman"/>
            <w:color w:val="3272C0"/>
            <w:sz w:val="24"/>
            <w:szCs w:val="24"/>
            <w:u w:val="single"/>
            <w:lang w:eastAsia="ru-RU"/>
          </w:rPr>
          <w:t>пункте 5</w:t>
        </w:r>
      </w:hyperlink>
      <w:r w:rsidRPr="00793ED2">
        <w:rPr>
          <w:rFonts w:eastAsia="Times New Roman"/>
          <w:color w:val="464C55"/>
          <w:sz w:val="24"/>
          <w:szCs w:val="24"/>
          <w:lang w:eastAsia="ru-RU"/>
        </w:rPr>
        <w:t> слово "оперативное" исключить;</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3) </w:t>
      </w:r>
      <w:hyperlink r:id="rId51" w:anchor="block_220" w:history="1">
        <w:r w:rsidRPr="00793ED2">
          <w:rPr>
            <w:rFonts w:eastAsia="Times New Roman"/>
            <w:color w:val="3272C0"/>
            <w:sz w:val="24"/>
            <w:szCs w:val="24"/>
            <w:u w:val="single"/>
            <w:lang w:eastAsia="ru-RU"/>
          </w:rPr>
          <w:t>пункт 1 статьи 23</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8</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 </w:t>
      </w:r>
      <w:hyperlink r:id="rId52" w:anchor="block_10154" w:history="1">
        <w:r w:rsidRPr="00793ED2">
          <w:rPr>
            <w:rFonts w:eastAsia="Times New Roman"/>
            <w:color w:val="3272C0"/>
            <w:sz w:val="24"/>
            <w:szCs w:val="24"/>
            <w:u w:val="single"/>
            <w:lang w:eastAsia="ru-RU"/>
          </w:rPr>
          <w:t>абзаце четвертом пункта 1 статьи 15</w:t>
        </w:r>
      </w:hyperlink>
      <w:r w:rsidRPr="00793ED2">
        <w:rPr>
          <w:rFonts w:eastAsia="Times New Roman"/>
          <w:color w:val="464C55"/>
          <w:sz w:val="24"/>
          <w:szCs w:val="24"/>
          <w:lang w:eastAsia="ru-RU"/>
        </w:rPr>
        <w:t>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2013, N 48, ст. 6165) слова "аттестации рабочих мест по условиям труда" заменить словами "специальной оценки условий труда".</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9</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Внести в </w:t>
      </w:r>
      <w:hyperlink r:id="rId53" w:history="1">
        <w:r w:rsidRPr="00793ED2">
          <w:rPr>
            <w:rFonts w:eastAsia="Times New Roman"/>
            <w:color w:val="3272C0"/>
            <w:sz w:val="24"/>
            <w:szCs w:val="24"/>
            <w:u w:val="single"/>
            <w:lang w:eastAsia="ru-RU"/>
          </w:rPr>
          <w:t>Федеральный закон</w:t>
        </w:r>
      </w:hyperlink>
      <w:r w:rsidRPr="00793ED2">
        <w:rPr>
          <w:rFonts w:eastAsia="Times New Roman"/>
          <w:color w:val="464C55"/>
          <w:sz w:val="24"/>
          <w:szCs w:val="24"/>
          <w:lang w:eastAsia="ru-RU"/>
        </w:rPr>
        <w:t>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 N 29, ст. 3417; N 30, ст. 3602; 2009, N 30, ст. 3739; N 52, ст. 6454; 2010, N 31, ст. 4196; 2011, N 23, ст. 3258; N 49, ст. 7037; 2012, N 50, ст. 6965, 6966; 2013, N 30, ст. 4044; N 49, ст. 6352) следующие изменения:</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1) в </w:t>
      </w:r>
      <w:hyperlink r:id="rId54" w:anchor="block_13" w:history="1">
        <w:r w:rsidRPr="00793ED2">
          <w:rPr>
            <w:rFonts w:eastAsia="Times New Roman"/>
            <w:color w:val="3272C0"/>
            <w:sz w:val="24"/>
            <w:szCs w:val="24"/>
            <w:u w:val="single"/>
            <w:lang w:eastAsia="ru-RU"/>
          </w:rPr>
          <w:t>статье 13</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w:t>
      </w:r>
      <w:hyperlink r:id="rId55" w:anchor="block_1301" w:history="1">
        <w:r w:rsidRPr="00793ED2">
          <w:rPr>
            <w:rFonts w:eastAsia="Times New Roman"/>
            <w:color w:val="3272C0"/>
            <w:sz w:val="24"/>
            <w:szCs w:val="24"/>
            <w:u w:val="single"/>
            <w:lang w:eastAsia="ru-RU"/>
          </w:rPr>
          <w:t>пункт 1</w:t>
        </w:r>
      </w:hyperlink>
      <w:r w:rsidRPr="00793ED2">
        <w:rPr>
          <w:rFonts w:eastAsia="Times New Roman"/>
          <w:color w:val="464C55"/>
          <w:sz w:val="24"/>
          <w:szCs w:val="24"/>
          <w:lang w:eastAsia="ru-RU"/>
        </w:rPr>
        <w:t> дополнить </w:t>
      </w:r>
      <w:hyperlink r:id="rId56" w:anchor="block_1320" w:history="1">
        <w:r w:rsidRPr="00793ED2">
          <w:rPr>
            <w:rFonts w:eastAsia="Times New Roman"/>
            <w:color w:val="3272C0"/>
            <w:sz w:val="24"/>
            <w:szCs w:val="24"/>
            <w:u w:val="single"/>
            <w:lang w:eastAsia="ru-RU"/>
          </w:rPr>
          <w:t>абзацами</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получать у Агентства гарантийное возмещение в интересах застрахованных лиц в случаях и в порядке, которые установлены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w:t>
      </w:r>
      <w:hyperlink r:id="rId57" w:anchor="block_132" w:history="1">
        <w:r w:rsidRPr="00793ED2">
          <w:rPr>
            <w:rFonts w:eastAsia="Times New Roman"/>
            <w:color w:val="3272C0"/>
            <w:sz w:val="24"/>
            <w:szCs w:val="24"/>
            <w:u w:val="single"/>
            <w:lang w:eastAsia="ru-RU"/>
          </w:rPr>
          <w:t>пункт 2</w:t>
        </w:r>
      </w:hyperlink>
      <w:r w:rsidRPr="00793ED2">
        <w:rPr>
          <w:rFonts w:eastAsia="Times New Roman"/>
          <w:color w:val="464C55"/>
          <w:sz w:val="24"/>
          <w:szCs w:val="24"/>
          <w:lang w:eastAsia="ru-RU"/>
        </w:rPr>
        <w:t> дополнить </w:t>
      </w:r>
      <w:hyperlink r:id="rId58" w:anchor="block_13225" w:history="1">
        <w:r w:rsidRPr="00793ED2">
          <w:rPr>
            <w:rFonts w:eastAsia="Times New Roman"/>
            <w:color w:val="3272C0"/>
            <w:sz w:val="24"/>
            <w:szCs w:val="24"/>
            <w:u w:val="single"/>
            <w:lang w:eastAsia="ru-RU"/>
          </w:rPr>
          <w:t>абзацами</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"уплачивать гарантийные взносы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при наступлении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2) </w:t>
      </w:r>
      <w:hyperlink r:id="rId59" w:anchor="block_1501" w:history="1">
        <w:r w:rsidRPr="00793ED2">
          <w:rPr>
            <w:rFonts w:eastAsia="Times New Roman"/>
            <w:color w:val="3272C0"/>
            <w:sz w:val="24"/>
            <w:szCs w:val="24"/>
            <w:u w:val="single"/>
            <w:lang w:eastAsia="ru-RU"/>
          </w:rPr>
          <w:t>пункт 1 статьи 15</w:t>
        </w:r>
      </w:hyperlink>
      <w:r w:rsidRPr="00793ED2">
        <w:rPr>
          <w:rFonts w:eastAsia="Times New Roman"/>
          <w:color w:val="464C55"/>
          <w:sz w:val="24"/>
          <w:szCs w:val="24"/>
          <w:lang w:eastAsia="ru-RU"/>
        </w:rPr>
        <w:t> дополнить </w:t>
      </w:r>
      <w:hyperlink r:id="rId60" w:anchor="block_15018" w:history="1">
        <w:r w:rsidRPr="00793ED2">
          <w:rPr>
            <w:rFonts w:eastAsia="Times New Roman"/>
            <w:color w:val="3272C0"/>
            <w:sz w:val="24"/>
            <w:szCs w:val="24"/>
            <w:u w:val="single"/>
            <w:lang w:eastAsia="ru-RU"/>
          </w:rPr>
          <w:t>абзацами</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3) в </w:t>
      </w:r>
      <w:hyperlink r:id="rId61" w:anchor="block_16" w:history="1">
        <w:r w:rsidRPr="00793ED2">
          <w:rPr>
            <w:rFonts w:eastAsia="Times New Roman"/>
            <w:color w:val="3272C0"/>
            <w:sz w:val="24"/>
            <w:szCs w:val="24"/>
            <w:u w:val="single"/>
            <w:lang w:eastAsia="ru-RU"/>
          </w:rPr>
          <w:t>статье 16</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w:t>
      </w:r>
      <w:hyperlink r:id="rId62" w:anchor="block_163" w:history="1">
        <w:r w:rsidRPr="00793ED2">
          <w:rPr>
            <w:rFonts w:eastAsia="Times New Roman"/>
            <w:color w:val="3272C0"/>
            <w:sz w:val="24"/>
            <w:szCs w:val="24"/>
            <w:u w:val="single"/>
            <w:lang w:eastAsia="ru-RU"/>
          </w:rPr>
          <w:t>пункт 3</w:t>
        </w:r>
      </w:hyperlink>
      <w:r w:rsidRPr="00793ED2">
        <w:rPr>
          <w:rFonts w:eastAsia="Times New Roman"/>
          <w:color w:val="464C55"/>
          <w:sz w:val="24"/>
          <w:szCs w:val="24"/>
          <w:lang w:eastAsia="ru-RU"/>
        </w:rPr>
        <w:t> после слов "которым назначена срочная пенсионная выплата," дополнить словами "средства гарантийного возмещения, полученные от Агентства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w:t>
      </w:r>
      <w:hyperlink r:id="rId63" w:anchor="block_164" w:history="1">
        <w:r w:rsidRPr="00793ED2">
          <w:rPr>
            <w:rFonts w:eastAsia="Times New Roman"/>
            <w:color w:val="3272C0"/>
            <w:sz w:val="24"/>
            <w:szCs w:val="24"/>
            <w:u w:val="single"/>
            <w:lang w:eastAsia="ru-RU"/>
          </w:rPr>
          <w:t>пункт 4</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
    <w:p w:rsidR="00793ED2" w:rsidRPr="00793ED2" w:rsidRDefault="00793ED2" w:rsidP="00793ED2">
      <w:pPr>
        <w:shd w:val="clear" w:color="auto" w:fill="F0E9D3"/>
        <w:spacing w:line="264" w:lineRule="atLeast"/>
        <w:outlineLvl w:val="3"/>
        <w:rPr>
          <w:rFonts w:eastAsia="Times New Roman"/>
          <w:b/>
          <w:bCs/>
          <w:color w:val="464C55"/>
          <w:sz w:val="24"/>
          <w:szCs w:val="24"/>
          <w:lang w:eastAsia="ru-RU"/>
        </w:rPr>
      </w:pPr>
      <w:r w:rsidRPr="00793ED2">
        <w:rPr>
          <w:rFonts w:eastAsia="Times New Roman"/>
          <w:b/>
          <w:bCs/>
          <w:color w:val="464C55"/>
          <w:sz w:val="24"/>
          <w:szCs w:val="24"/>
          <w:lang w:eastAsia="ru-RU"/>
        </w:rPr>
        <w:t>ГАРАНТ:</w:t>
      </w:r>
    </w:p>
    <w:p w:rsidR="00793ED2" w:rsidRPr="00793ED2" w:rsidRDefault="00793ED2" w:rsidP="00793ED2">
      <w:pPr>
        <w:shd w:val="clear" w:color="auto" w:fill="F0E9D3"/>
        <w:spacing w:line="264" w:lineRule="atLeast"/>
        <w:rPr>
          <w:rFonts w:eastAsia="Times New Roman"/>
          <w:color w:val="464C55"/>
          <w:sz w:val="24"/>
          <w:szCs w:val="24"/>
          <w:lang w:eastAsia="ru-RU"/>
        </w:rPr>
      </w:pPr>
      <w:r w:rsidRPr="00793ED2">
        <w:rPr>
          <w:rFonts w:eastAsia="Times New Roman"/>
          <w:color w:val="464C55"/>
          <w:sz w:val="24"/>
          <w:szCs w:val="24"/>
          <w:lang w:eastAsia="ru-RU"/>
        </w:rPr>
        <w:t>Пункт 4 статьи 9 настоящего Федерального закона </w:t>
      </w:r>
      <w:hyperlink r:id="rId64" w:anchor="block_152" w:history="1">
        <w:r w:rsidRPr="00793ED2">
          <w:rPr>
            <w:rFonts w:eastAsia="Times New Roman"/>
            <w:color w:val="3272C0"/>
            <w:sz w:val="24"/>
            <w:szCs w:val="24"/>
            <w:u w:val="single"/>
            <w:lang w:eastAsia="ru-RU"/>
          </w:rPr>
          <w:t>вступает в силу</w:t>
        </w:r>
      </w:hyperlink>
      <w:r w:rsidRPr="00793ED2">
        <w:rPr>
          <w:rFonts w:eastAsia="Times New Roman"/>
          <w:color w:val="464C55"/>
          <w:sz w:val="24"/>
          <w:szCs w:val="24"/>
          <w:lang w:eastAsia="ru-RU"/>
        </w:rPr>
        <w:t> с 1 января 2015 г.</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4) </w:t>
      </w:r>
      <w:hyperlink r:id="rId65" w:anchor="block_172" w:history="1">
        <w:r w:rsidRPr="00793ED2">
          <w:rPr>
            <w:rFonts w:eastAsia="Times New Roman"/>
            <w:color w:val="3272C0"/>
            <w:sz w:val="24"/>
            <w:szCs w:val="24"/>
            <w:u w:val="single"/>
            <w:lang w:eastAsia="ru-RU"/>
          </w:rPr>
          <w:t>пункт 2 статьи 17</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пунктах 1 (в части военной службы по призыву), 3, 6 - 8 части 1 статьи 12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законом от 4 июня 2011 года N 126-ФЗ "О гарантиях пенсионного обеспечения для отдельных категорий граждан", а также на обязательное пенсионное страхование.</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Трансферт на обязательное пенсионное страхование определяется в том числе с учетом досрочного назначения страховых пенсий лицам, указанным в статьях 30 - 32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статьей 17 Федерального закона "О страховых 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закона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законом "О средствах федерального бюджета, выделяемых Пенсионному фонду Российской Федерации на возмещение расходов по выплате страховой пенсии отдельным категориям граждан" и Федеральным законом от 4 июня 2011 года N 126-ФЗ "О гарантиях пенсионного обеспечения для отдельных категорий граждан".";</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5) </w:t>
      </w:r>
      <w:hyperlink r:id="rId66" w:anchor="block_1801" w:history="1">
        <w:r w:rsidRPr="00793ED2">
          <w:rPr>
            <w:rFonts w:eastAsia="Times New Roman"/>
            <w:color w:val="3272C0"/>
            <w:sz w:val="24"/>
            <w:szCs w:val="24"/>
            <w:u w:val="single"/>
            <w:lang w:eastAsia="ru-RU"/>
          </w:rPr>
          <w:t>пункт 1 статьи 18</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"1. Средства бюджета Пенсионного фонда Российской Федерации имеют целевое назначение и направляются на:</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доставку пенсий, выплачиваемых за счет средств бюджета Пенсионного фонда Российской Федерации;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уплату гарантийных взносов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иные цели, предусмотренные законодательством Российской Федерации об обязательном пенсионном страховании.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6) в </w:t>
      </w:r>
      <w:hyperlink r:id="rId67" w:anchor="block_3302" w:history="1">
        <w:r w:rsidRPr="00793ED2">
          <w:rPr>
            <w:rFonts w:eastAsia="Times New Roman"/>
            <w:color w:val="3272C0"/>
            <w:sz w:val="24"/>
            <w:szCs w:val="24"/>
            <w:u w:val="single"/>
            <w:lang w:eastAsia="ru-RU"/>
          </w:rPr>
          <w:t>статье 33.2</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w:t>
      </w:r>
      <w:hyperlink r:id="rId68" w:anchor="block_33021" w:history="1">
        <w:r w:rsidRPr="00793ED2">
          <w:rPr>
            <w:rFonts w:eastAsia="Times New Roman"/>
            <w:color w:val="3272C0"/>
            <w:sz w:val="24"/>
            <w:szCs w:val="24"/>
            <w:u w:val="single"/>
            <w:lang w:eastAsia="ru-RU"/>
          </w:rPr>
          <w:t>пункт 1</w:t>
        </w:r>
      </w:hyperlink>
      <w:r w:rsidRPr="00793ED2">
        <w:rPr>
          <w:rFonts w:eastAsia="Times New Roman"/>
          <w:color w:val="464C55"/>
          <w:sz w:val="24"/>
          <w:szCs w:val="24"/>
          <w:lang w:eastAsia="ru-RU"/>
        </w:rPr>
        <w:t>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w:t>
      </w:r>
      <w:hyperlink r:id="rId69" w:anchor="block_33022" w:history="1">
        <w:r w:rsidRPr="00793ED2">
          <w:rPr>
            <w:rFonts w:eastAsia="Times New Roman"/>
            <w:color w:val="3272C0"/>
            <w:sz w:val="24"/>
            <w:szCs w:val="24"/>
            <w:u w:val="single"/>
            <w:lang w:eastAsia="ru-RU"/>
          </w:rPr>
          <w:t>пункт 2</w:t>
        </w:r>
      </w:hyperlink>
      <w:r w:rsidRPr="00793ED2">
        <w:rPr>
          <w:rFonts w:eastAsia="Times New Roman"/>
          <w:color w:val="464C55"/>
          <w:sz w:val="24"/>
          <w:szCs w:val="24"/>
          <w:lang w:eastAsia="ru-RU"/>
        </w:rPr>
        <w:t>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 дополнить </w:t>
      </w:r>
      <w:hyperlink r:id="rId70" w:anchor="block_330221" w:history="1">
        <w:r w:rsidRPr="00793ED2">
          <w:rPr>
            <w:rFonts w:eastAsia="Times New Roman"/>
            <w:color w:val="3272C0"/>
            <w:sz w:val="24"/>
            <w:szCs w:val="24"/>
            <w:u w:val="single"/>
            <w:lang w:eastAsia="ru-RU"/>
          </w:rPr>
          <w:t>пунктом 2.1</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"2.1. 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
    <w:p w:rsidR="00793ED2" w:rsidRPr="00793ED2" w:rsidRDefault="00793ED2" w:rsidP="00793ED2">
      <w:pPr>
        <w:spacing w:line="240" w:lineRule="auto"/>
        <w:rPr>
          <w:rFonts w:eastAsia="Times New Roman"/>
          <w:sz w:val="24"/>
          <w:szCs w:val="24"/>
          <w:lang w:eastAsia="ru-RU"/>
        </w:rPr>
      </w:pPr>
    </w:p>
    <w:tbl>
      <w:tblPr>
        <w:tblW w:w="10095" w:type="dxa"/>
        <w:shd w:val="clear" w:color="auto" w:fill="FFFFFF"/>
        <w:tblCellMar>
          <w:left w:w="0" w:type="dxa"/>
          <w:right w:w="0" w:type="dxa"/>
        </w:tblCellMar>
        <w:tblLook w:val="04A0"/>
      </w:tblPr>
      <w:tblGrid>
        <w:gridCol w:w="1815"/>
        <w:gridCol w:w="1935"/>
        <w:gridCol w:w="6345"/>
      </w:tblGrid>
      <w:tr w:rsidR="00793ED2" w:rsidRPr="00793ED2" w:rsidTr="00793ED2">
        <w:tc>
          <w:tcPr>
            <w:tcW w:w="1815"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Класс условий труда</w:t>
            </w:r>
          </w:p>
        </w:tc>
        <w:tc>
          <w:tcPr>
            <w:tcW w:w="1935"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Подкласс условий труда</w:t>
            </w:r>
          </w:p>
        </w:tc>
        <w:tc>
          <w:tcPr>
            <w:tcW w:w="6345"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Дополнительный тариф страхового взноса</w:t>
            </w:r>
          </w:p>
        </w:tc>
      </w:tr>
      <w:tr w:rsidR="00793ED2" w:rsidRPr="00793ED2" w:rsidTr="00793ED2">
        <w:tc>
          <w:tcPr>
            <w:tcW w:w="1815" w:type="dxa"/>
            <w:shd w:val="clear" w:color="auto" w:fill="FFFFFF"/>
            <w:hideMark/>
          </w:tcPr>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t>Опасный</w:t>
            </w:r>
          </w:p>
        </w:tc>
        <w:tc>
          <w:tcPr>
            <w:tcW w:w="1935"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4</w:t>
            </w:r>
          </w:p>
        </w:tc>
        <w:tc>
          <w:tcPr>
            <w:tcW w:w="6345" w:type="dxa"/>
            <w:shd w:val="clear" w:color="auto" w:fill="FFFFFF"/>
            <w:hideMark/>
          </w:tcPr>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t>8,0 процента - солидарная часть тарифа страховых взносов</w:t>
            </w:r>
          </w:p>
        </w:tc>
      </w:tr>
      <w:tr w:rsidR="00793ED2" w:rsidRPr="00793ED2" w:rsidTr="00793ED2">
        <w:tc>
          <w:tcPr>
            <w:tcW w:w="1815" w:type="dxa"/>
            <w:shd w:val="clear" w:color="auto" w:fill="FFFFFF"/>
            <w:hideMark/>
          </w:tcPr>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t>Вредный</w:t>
            </w:r>
          </w:p>
        </w:tc>
        <w:tc>
          <w:tcPr>
            <w:tcW w:w="1935"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3.4</w:t>
            </w:r>
          </w:p>
        </w:tc>
        <w:tc>
          <w:tcPr>
            <w:tcW w:w="6345" w:type="dxa"/>
            <w:shd w:val="clear" w:color="auto" w:fill="FFFFFF"/>
            <w:hideMark/>
          </w:tcPr>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t>7,0 процента - солидарная часть тарифа страховых взносов</w:t>
            </w:r>
          </w:p>
        </w:tc>
      </w:tr>
      <w:tr w:rsidR="00793ED2" w:rsidRPr="00793ED2" w:rsidTr="00793ED2">
        <w:tc>
          <w:tcPr>
            <w:tcW w:w="1815" w:type="dxa"/>
            <w:shd w:val="clear" w:color="auto" w:fill="FFFFFF"/>
            <w:hideMark/>
          </w:tcPr>
          <w:p w:rsidR="00793ED2" w:rsidRPr="00793ED2" w:rsidRDefault="00793ED2" w:rsidP="00793ED2">
            <w:pPr>
              <w:spacing w:line="240" w:lineRule="auto"/>
              <w:rPr>
                <w:rFonts w:eastAsia="Times New Roman"/>
                <w:sz w:val="24"/>
                <w:szCs w:val="24"/>
                <w:lang w:eastAsia="ru-RU"/>
              </w:rPr>
            </w:pPr>
          </w:p>
        </w:tc>
        <w:tc>
          <w:tcPr>
            <w:tcW w:w="1935"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3.3</w:t>
            </w:r>
          </w:p>
        </w:tc>
        <w:tc>
          <w:tcPr>
            <w:tcW w:w="6345" w:type="dxa"/>
            <w:shd w:val="clear" w:color="auto" w:fill="FFFFFF"/>
            <w:hideMark/>
          </w:tcPr>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t>6,0 процента - солидарная часть тарифа страховых взносов</w:t>
            </w:r>
          </w:p>
        </w:tc>
      </w:tr>
      <w:tr w:rsidR="00793ED2" w:rsidRPr="00793ED2" w:rsidTr="00793ED2">
        <w:tc>
          <w:tcPr>
            <w:tcW w:w="1815" w:type="dxa"/>
            <w:shd w:val="clear" w:color="auto" w:fill="FFFFFF"/>
            <w:hideMark/>
          </w:tcPr>
          <w:p w:rsidR="00793ED2" w:rsidRPr="00793ED2" w:rsidRDefault="00793ED2" w:rsidP="00793ED2">
            <w:pPr>
              <w:spacing w:line="240" w:lineRule="auto"/>
              <w:rPr>
                <w:rFonts w:eastAsia="Times New Roman"/>
                <w:sz w:val="24"/>
                <w:szCs w:val="24"/>
                <w:lang w:eastAsia="ru-RU"/>
              </w:rPr>
            </w:pPr>
          </w:p>
        </w:tc>
        <w:tc>
          <w:tcPr>
            <w:tcW w:w="1935"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3.2</w:t>
            </w:r>
          </w:p>
        </w:tc>
        <w:tc>
          <w:tcPr>
            <w:tcW w:w="6345" w:type="dxa"/>
            <w:shd w:val="clear" w:color="auto" w:fill="FFFFFF"/>
            <w:hideMark/>
          </w:tcPr>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t>4,0 процента - солидарная часть тарифа страховых взносов</w:t>
            </w:r>
          </w:p>
        </w:tc>
      </w:tr>
      <w:tr w:rsidR="00793ED2" w:rsidRPr="00793ED2" w:rsidTr="00793ED2">
        <w:tc>
          <w:tcPr>
            <w:tcW w:w="1815" w:type="dxa"/>
            <w:shd w:val="clear" w:color="auto" w:fill="FFFFFF"/>
            <w:hideMark/>
          </w:tcPr>
          <w:p w:rsidR="00793ED2" w:rsidRPr="00793ED2" w:rsidRDefault="00793ED2" w:rsidP="00793ED2">
            <w:pPr>
              <w:spacing w:line="240" w:lineRule="auto"/>
              <w:rPr>
                <w:rFonts w:eastAsia="Times New Roman"/>
                <w:sz w:val="24"/>
                <w:szCs w:val="24"/>
                <w:lang w:eastAsia="ru-RU"/>
              </w:rPr>
            </w:pPr>
          </w:p>
        </w:tc>
        <w:tc>
          <w:tcPr>
            <w:tcW w:w="1935"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3.1</w:t>
            </w:r>
          </w:p>
        </w:tc>
        <w:tc>
          <w:tcPr>
            <w:tcW w:w="6345" w:type="dxa"/>
            <w:shd w:val="clear" w:color="auto" w:fill="FFFFFF"/>
            <w:hideMark/>
          </w:tcPr>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t>2,0 процента - солидарная часть тарифа страховых взносов</w:t>
            </w:r>
          </w:p>
        </w:tc>
      </w:tr>
      <w:tr w:rsidR="00793ED2" w:rsidRPr="00793ED2" w:rsidTr="00793ED2">
        <w:tc>
          <w:tcPr>
            <w:tcW w:w="1815" w:type="dxa"/>
            <w:shd w:val="clear" w:color="auto" w:fill="FFFFFF"/>
            <w:hideMark/>
          </w:tcPr>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t>Допустимый</w:t>
            </w:r>
          </w:p>
        </w:tc>
        <w:tc>
          <w:tcPr>
            <w:tcW w:w="1935"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2</w:t>
            </w:r>
          </w:p>
        </w:tc>
        <w:tc>
          <w:tcPr>
            <w:tcW w:w="6345" w:type="dxa"/>
            <w:shd w:val="clear" w:color="auto" w:fill="FFFFFF"/>
            <w:hideMark/>
          </w:tcPr>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t>0,0 процента - солидарная часть тарифа страховых взносов</w:t>
            </w:r>
          </w:p>
        </w:tc>
      </w:tr>
      <w:tr w:rsidR="00793ED2" w:rsidRPr="00793ED2" w:rsidTr="00793ED2">
        <w:tc>
          <w:tcPr>
            <w:tcW w:w="1815" w:type="dxa"/>
            <w:shd w:val="clear" w:color="auto" w:fill="FFFFFF"/>
            <w:hideMark/>
          </w:tcPr>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t>Оптимальный</w:t>
            </w:r>
          </w:p>
        </w:tc>
        <w:tc>
          <w:tcPr>
            <w:tcW w:w="1935"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1</w:t>
            </w:r>
          </w:p>
        </w:tc>
        <w:tc>
          <w:tcPr>
            <w:tcW w:w="6345" w:type="dxa"/>
            <w:shd w:val="clear" w:color="auto" w:fill="FFFFFF"/>
            <w:hideMark/>
          </w:tcPr>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t>0,0 процента - солидарная часть тарифа страховых взносов.";</w:t>
            </w:r>
          </w:p>
        </w:tc>
      </w:tr>
    </w:tbl>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г) </w:t>
      </w:r>
      <w:hyperlink r:id="rId71" w:anchor="block_33024" w:history="1">
        <w:r w:rsidRPr="00793ED2">
          <w:rPr>
            <w:rFonts w:eastAsia="Times New Roman"/>
            <w:color w:val="3272C0"/>
            <w:sz w:val="24"/>
            <w:szCs w:val="24"/>
            <w:u w:val="single"/>
            <w:lang w:eastAsia="ru-RU"/>
          </w:rPr>
          <w:t>пункт 4</w:t>
        </w:r>
      </w:hyperlink>
      <w:r w:rsidRPr="00793ED2">
        <w:rPr>
          <w:rFonts w:eastAsia="Times New Roman"/>
          <w:color w:val="464C55"/>
          <w:sz w:val="24"/>
          <w:szCs w:val="24"/>
          <w:lang w:eastAsia="ru-RU"/>
        </w:rPr>
        <w:t> признать утратившим силу.</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10</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Внести в </w:t>
      </w:r>
      <w:hyperlink r:id="rId72" w:history="1">
        <w:r w:rsidRPr="00793ED2">
          <w:rPr>
            <w:rFonts w:eastAsia="Times New Roman"/>
            <w:color w:val="3272C0"/>
            <w:sz w:val="24"/>
            <w:szCs w:val="24"/>
            <w:u w:val="single"/>
            <w:lang w:eastAsia="ru-RU"/>
          </w:rPr>
          <w:t>Федеральный закон</w:t>
        </w:r>
      </w:hyperlink>
      <w:r w:rsidRPr="00793ED2">
        <w:rPr>
          <w:rFonts w:eastAsia="Times New Roman"/>
          <w:color w:val="464C55"/>
          <w:sz w:val="24"/>
          <w:szCs w:val="24"/>
          <w:lang w:eastAsia="ru-RU"/>
        </w:rPr>
        <w:t>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N 45, ст. 5421; N 49, ст. 6073; 2008, N 18, ст. 1942; N 52, ст. 6224; 2009, N 1, ст. 27; N 18, ст. 2152; N 27, ст. 3265; N 30, ст. 3739; N 52, ст. 6454; 2011, N 49, ст. 7037; 2012, N 50, ст. 6966; 2013, N 27, ст. 3459) следующие изменения:</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1) </w:t>
      </w:r>
      <w:hyperlink r:id="rId73" w:anchor="block_2007" w:history="1">
        <w:r w:rsidRPr="00793ED2">
          <w:rPr>
            <w:rFonts w:eastAsia="Times New Roman"/>
            <w:color w:val="3272C0"/>
            <w:sz w:val="24"/>
            <w:szCs w:val="24"/>
            <w:u w:val="single"/>
            <w:lang w:eastAsia="ru-RU"/>
          </w:rPr>
          <w:t>абзац восьмой статьи 2</w:t>
        </w:r>
      </w:hyperlink>
      <w:r w:rsidRPr="00793ED2">
        <w:rPr>
          <w:rFonts w:eastAsia="Times New Roman"/>
          <w:color w:val="464C55"/>
          <w:sz w:val="24"/>
          <w:szCs w:val="24"/>
          <w:lang w:eastAsia="ru-RU"/>
        </w:rPr>
        <w:t> после слов "дохода от их инвестирования," дополнить словами "средств гарантийного возмещения, поступивших в Пенсионный фонд Российской Федерации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2) </w:t>
      </w:r>
      <w:hyperlink r:id="rId74" w:anchor="block_14234" w:history="1">
        <w:r w:rsidRPr="00793ED2">
          <w:rPr>
            <w:rFonts w:eastAsia="Times New Roman"/>
            <w:color w:val="3272C0"/>
            <w:sz w:val="24"/>
            <w:szCs w:val="24"/>
            <w:u w:val="single"/>
            <w:lang w:eastAsia="ru-RU"/>
          </w:rPr>
          <w:t>абзац четвертый пункта 23 статьи 14</w:t>
        </w:r>
      </w:hyperlink>
      <w:r w:rsidRPr="00793ED2">
        <w:rPr>
          <w:rFonts w:eastAsia="Times New Roman"/>
          <w:color w:val="464C55"/>
          <w:sz w:val="24"/>
          <w:szCs w:val="24"/>
          <w:lang w:eastAsia="ru-RU"/>
        </w:rPr>
        <w:t>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3) </w:t>
      </w:r>
      <w:hyperlink r:id="rId75" w:anchor="block_273" w:history="1">
        <w:r w:rsidRPr="00793ED2">
          <w:rPr>
            <w:rFonts w:eastAsia="Times New Roman"/>
            <w:color w:val="3272C0"/>
            <w:sz w:val="24"/>
            <w:szCs w:val="24"/>
            <w:u w:val="single"/>
            <w:lang w:eastAsia="ru-RU"/>
          </w:rPr>
          <w:t>пункт 3 статьи 27</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"3. 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статьей 58.3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hd w:val="clear" w:color="auto" w:fill="F0E9D3"/>
        <w:spacing w:line="264" w:lineRule="atLeast"/>
        <w:outlineLvl w:val="3"/>
        <w:rPr>
          <w:rFonts w:eastAsia="Times New Roman"/>
          <w:b/>
          <w:bCs/>
          <w:color w:val="464C55"/>
          <w:sz w:val="24"/>
          <w:szCs w:val="24"/>
          <w:lang w:eastAsia="ru-RU"/>
        </w:rPr>
      </w:pPr>
      <w:r w:rsidRPr="00793ED2">
        <w:rPr>
          <w:rFonts w:eastAsia="Times New Roman"/>
          <w:b/>
          <w:bCs/>
          <w:color w:val="464C55"/>
          <w:sz w:val="24"/>
          <w:szCs w:val="24"/>
          <w:lang w:eastAsia="ru-RU"/>
        </w:rPr>
        <w:t>ГАРАНТ:</w:t>
      </w:r>
    </w:p>
    <w:p w:rsidR="00793ED2" w:rsidRPr="00793ED2" w:rsidRDefault="00793ED2" w:rsidP="00793ED2">
      <w:pPr>
        <w:shd w:val="clear" w:color="auto" w:fill="F0E9D3"/>
        <w:spacing w:line="264" w:lineRule="atLeast"/>
        <w:rPr>
          <w:rFonts w:eastAsia="Times New Roman"/>
          <w:color w:val="464C55"/>
          <w:sz w:val="24"/>
          <w:szCs w:val="24"/>
          <w:lang w:eastAsia="ru-RU"/>
        </w:rPr>
      </w:pPr>
      <w:r w:rsidRPr="00793ED2">
        <w:rPr>
          <w:rFonts w:eastAsia="Times New Roman"/>
          <w:color w:val="464C55"/>
          <w:sz w:val="24"/>
          <w:szCs w:val="24"/>
          <w:lang w:eastAsia="ru-RU"/>
        </w:rPr>
        <w:t>Статья 11 настоящего Федерального закона </w:t>
      </w:r>
      <w:hyperlink r:id="rId76" w:anchor="block_152" w:history="1">
        <w:r w:rsidRPr="00793ED2">
          <w:rPr>
            <w:rFonts w:eastAsia="Times New Roman"/>
            <w:color w:val="3272C0"/>
            <w:sz w:val="24"/>
            <w:szCs w:val="24"/>
            <w:u w:val="single"/>
            <w:lang w:eastAsia="ru-RU"/>
          </w:rPr>
          <w:t>вступает в силу</w:t>
        </w:r>
      </w:hyperlink>
      <w:r w:rsidRPr="00793ED2">
        <w:rPr>
          <w:rFonts w:eastAsia="Times New Roman"/>
          <w:color w:val="464C55"/>
          <w:sz w:val="24"/>
          <w:szCs w:val="24"/>
          <w:lang w:eastAsia="ru-RU"/>
        </w:rPr>
        <w:t> с 1 января 2015 г.</w:t>
      </w: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11</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Внести в </w:t>
      </w:r>
      <w:hyperlink r:id="rId77" w:history="1">
        <w:r w:rsidRPr="00793ED2">
          <w:rPr>
            <w:rFonts w:eastAsia="Times New Roman"/>
            <w:color w:val="3272C0"/>
            <w:sz w:val="24"/>
            <w:szCs w:val="24"/>
            <w:u w:val="single"/>
            <w:lang w:eastAsia="ru-RU"/>
          </w:rPr>
          <w:t>Кодекс</w:t>
        </w:r>
      </w:hyperlink>
      <w:r w:rsidRPr="00793ED2">
        <w:rPr>
          <w:rFonts w:eastAsia="Times New Roman"/>
          <w:color w:val="464C55"/>
          <w:sz w:val="24"/>
          <w:szCs w:val="24"/>
          <w:lang w:eastAsia="ru-RU"/>
        </w:rPr>
        <w:t>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2, ст. 175; N 6, ст. 636; N 10, ст. 1067; N 12, ст. 1234; N 17, ст. 1776; N 18, ст. 1907; N 19, ст. 2066; N 23, ст. 2380; N 31, ст. 3420, 3433, 3438, 3452; N 45, ст. 4641; N 50, ст. 5279; N 52, ст. 5498; 2007, N 1, ст. 21, 25, 29; N 7, ст. 840; N 16, ст. 1825; N 17, ст. 1930; N 26, ст. 3089; N 30, ст. 3755; N 31, ст. 4007, 4008, 4015; N 41, ст. 4845; N 43, ст. 5084; N 46, ст. 5553; 2008, N 18, ст. 1941; N 20, ст. 2251; N 30, ст. 3582, 3604; N 49, ст. 5745; N 52, ст. 6235, 6236; 2009, N 1, ст. 17; N 7, ст. 771, 777; N 23, ст. 2759, 2767, 2776; N 26, ст. 3120, 3122, 3131; N 29, ст. 3597, 3599, 3642; N 30, ст. 3739; N 48, ст. 5711, 5724, 5755; N 52, ст. 6412; 2010, N 1, ст. 1; N 18, ст. 2145; N 19, ст. 2291; N 21, ст. 2525, 2530; N 23, ст. 2790; N 25, ст. 3070; N 27, ст. 3416; N 30, ст. 4002, 4006, 4007; N 31, ст. 4158, 4164, 4191, 4193, 4195, 4206, 4207, 4208; N 32, ст. 4298; N 41, ст. 5192; N 49, ст. 6409; N 52, ст. 6984; 2011, N 1, ст. 10, 23, 54; N 7, ст. 901; N 15, ст. 2039; N 17, ст. 2310; N 19, ст. 2714, 2715; N 23, ст. 3260, 3267; N 27 ст. 3873, 3881; N 29, ст. 4290, 4291, 4298; N 30, ст. 4573, 4585, 4590, 4598, 4600, 4601, 4605; N 46, ст. 6406; N 48, ст. 6728, 6730; N 49, ст. 7025, 7061; N 50, ст. 7342, 7345, 7346, 7351, 7352, 7355, 7362, 7366; 2012, N 6, ст. 621; N 10, ст. 1166; N 19, ст. 2278, 2281; N 24, ст. 3068, 3069, 3082; N 29, ст. 3996; N 31, ст. 4320, 4322, 4330; N 47, ст. 6402, 6403, 6404; N 49, ст. 6757; N 53, ст. 7577, 7602, 7640, 7641; 2013, N 8, ст. 717; N 14, ст. 1651, 1657, 1666; N 19, ст. 2307, 2323, 2325; N 23, ст. 2871; N 26, ст. 3207, 3208, 3209; N 27, ст. 3454, 3470, 3477, 3478; N 30, ст. 4025, 4027, 4029, 4030, 4031, 4032, 4033, 4034, 4036, 4040, 4044, 4078, 4082; N 31, ст. 4191; N 43, ст. 5443, 5444, 5445, 5452; N 44, ст. 5624, 5643; N 48, ст. 6159, 6161, 6165; N 49, ст. 6327, 6341) следующие изменения:</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1) </w:t>
      </w:r>
      <w:hyperlink r:id="rId78" w:anchor="block_4501" w:history="1">
        <w:r w:rsidRPr="00793ED2">
          <w:rPr>
            <w:rFonts w:eastAsia="Times New Roman"/>
            <w:color w:val="3272C0"/>
            <w:sz w:val="24"/>
            <w:szCs w:val="24"/>
            <w:u w:val="single"/>
            <w:lang w:eastAsia="ru-RU"/>
          </w:rPr>
          <w:t>часть 1 статьи 4.5</w:t>
        </w:r>
      </w:hyperlink>
      <w:r w:rsidRPr="00793ED2">
        <w:rPr>
          <w:rFonts w:eastAsia="Times New Roman"/>
          <w:color w:val="464C55"/>
          <w:sz w:val="24"/>
          <w:szCs w:val="24"/>
          <w:lang w:eastAsia="ru-RU"/>
        </w:rPr>
        <w:t> после слов "а также за нарушение" дополнить словами "трудового законодательства,";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2) </w:t>
      </w:r>
      <w:hyperlink r:id="rId79" w:anchor="block_527" w:history="1">
        <w:r w:rsidRPr="00793ED2">
          <w:rPr>
            <w:rFonts w:eastAsia="Times New Roman"/>
            <w:color w:val="3272C0"/>
            <w:sz w:val="24"/>
            <w:szCs w:val="24"/>
            <w:u w:val="single"/>
            <w:lang w:eastAsia="ru-RU"/>
          </w:rPr>
          <w:t>статью 5.27</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5.27. Нарушение трудового законодательства и иных нормативных правовых актов, содержащих нормы трудового права</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3) дополнить </w:t>
      </w:r>
      <w:hyperlink r:id="rId80" w:anchor="block_5271" w:history="1">
        <w:r w:rsidRPr="00793ED2">
          <w:rPr>
            <w:rFonts w:eastAsia="Times New Roman"/>
            <w:color w:val="3272C0"/>
            <w:sz w:val="24"/>
            <w:szCs w:val="24"/>
            <w:u w:val="single"/>
            <w:lang w:eastAsia="ru-RU"/>
          </w:rPr>
          <w:t>статьей 5.27.1</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2. Нарушение работодателем установленного порядка проведения специальной оценки условий труда на рабочих местах или ее непроведение -</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шестидесяти тысяч до восьмидесяти тысяч рублей.</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4. Необеспечение работников средствами индивидуальной защиты -</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4) дополнить </w:t>
      </w:r>
      <w:hyperlink r:id="rId81" w:anchor="block_1454" w:history="1">
        <w:r w:rsidRPr="00793ED2">
          <w:rPr>
            <w:rFonts w:eastAsia="Times New Roman"/>
            <w:color w:val="3272C0"/>
            <w:sz w:val="24"/>
            <w:szCs w:val="24"/>
            <w:u w:val="single"/>
            <w:lang w:eastAsia="ru-RU"/>
          </w:rPr>
          <w:t>статьей 14.54</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14.54. Нарушение установленного порядка проведения специальной оценки условий труда</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5) </w:t>
      </w:r>
      <w:hyperlink r:id="rId82" w:anchor="block_195" w:history="1">
        <w:r w:rsidRPr="00793ED2">
          <w:rPr>
            <w:rFonts w:eastAsia="Times New Roman"/>
            <w:color w:val="3272C0"/>
            <w:sz w:val="24"/>
            <w:szCs w:val="24"/>
            <w:u w:val="single"/>
            <w:lang w:eastAsia="ru-RU"/>
          </w:rPr>
          <w:t>статью 19.5</w:t>
        </w:r>
      </w:hyperlink>
      <w:r w:rsidRPr="00793ED2">
        <w:rPr>
          <w:rFonts w:eastAsia="Times New Roman"/>
          <w:color w:val="464C55"/>
          <w:sz w:val="24"/>
          <w:szCs w:val="24"/>
          <w:lang w:eastAsia="ru-RU"/>
        </w:rPr>
        <w:t> дополнить </w:t>
      </w:r>
      <w:hyperlink r:id="rId83" w:anchor="block_19523" w:history="1">
        <w:r w:rsidRPr="00793ED2">
          <w:rPr>
            <w:rFonts w:eastAsia="Times New Roman"/>
            <w:color w:val="3272C0"/>
            <w:sz w:val="24"/>
            <w:szCs w:val="24"/>
            <w:u w:val="single"/>
            <w:lang w:eastAsia="ru-RU"/>
          </w:rPr>
          <w:t>частью 23</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6) в </w:t>
      </w:r>
      <w:hyperlink r:id="rId84" w:anchor="block_231" w:history="1">
        <w:r w:rsidRPr="00793ED2">
          <w:rPr>
            <w:rFonts w:eastAsia="Times New Roman"/>
            <w:color w:val="3272C0"/>
            <w:sz w:val="24"/>
            <w:szCs w:val="24"/>
            <w:u w:val="single"/>
            <w:lang w:eastAsia="ru-RU"/>
          </w:rPr>
          <w:t>статье 23.1</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в </w:t>
      </w:r>
      <w:hyperlink r:id="rId85" w:anchor="block_23101" w:history="1">
        <w:r w:rsidRPr="00793ED2">
          <w:rPr>
            <w:rFonts w:eastAsia="Times New Roman"/>
            <w:color w:val="3272C0"/>
            <w:sz w:val="24"/>
            <w:szCs w:val="24"/>
            <w:u w:val="single"/>
            <w:lang w:eastAsia="ru-RU"/>
          </w:rPr>
          <w:t>части 1</w:t>
        </w:r>
      </w:hyperlink>
      <w:r w:rsidRPr="00793ED2">
        <w:rPr>
          <w:rFonts w:eastAsia="Times New Roman"/>
          <w:color w:val="464C55"/>
          <w:sz w:val="24"/>
          <w:szCs w:val="24"/>
          <w:lang w:eastAsia="ru-RU"/>
        </w:rPr>
        <w:t> слова "частью 2 статьи 5.27," заменить словами "частями 4 и 5 статьи 5.27, частью 5 статьи 5.27.1,", после цифр "14.51," дополнить словами "частью 2 статьи 14.54,";</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в </w:t>
      </w:r>
      <w:hyperlink r:id="rId86" w:anchor="block_23102" w:history="1">
        <w:r w:rsidRPr="00793ED2">
          <w:rPr>
            <w:rFonts w:eastAsia="Times New Roman"/>
            <w:color w:val="3272C0"/>
            <w:sz w:val="24"/>
            <w:szCs w:val="24"/>
            <w:u w:val="single"/>
            <w:lang w:eastAsia="ru-RU"/>
          </w:rPr>
          <w:t>части 2</w:t>
        </w:r>
      </w:hyperlink>
      <w:r w:rsidRPr="00793ED2">
        <w:rPr>
          <w:rFonts w:eastAsia="Times New Roman"/>
          <w:color w:val="464C55"/>
          <w:sz w:val="24"/>
          <w:szCs w:val="24"/>
          <w:lang w:eastAsia="ru-RU"/>
        </w:rPr>
        <w:t>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793ED2" w:rsidRPr="00793ED2" w:rsidRDefault="00793ED2" w:rsidP="00793ED2">
      <w:pPr>
        <w:shd w:val="clear" w:color="auto" w:fill="F0E9D3"/>
        <w:spacing w:line="264" w:lineRule="atLeast"/>
        <w:outlineLvl w:val="3"/>
        <w:rPr>
          <w:rFonts w:eastAsia="Times New Roman"/>
          <w:b/>
          <w:bCs/>
          <w:color w:val="464C55"/>
          <w:sz w:val="24"/>
          <w:szCs w:val="24"/>
          <w:lang w:eastAsia="ru-RU"/>
        </w:rPr>
      </w:pPr>
      <w:r w:rsidRPr="00793ED2">
        <w:rPr>
          <w:rFonts w:eastAsia="Times New Roman"/>
          <w:b/>
          <w:bCs/>
          <w:color w:val="464C55"/>
          <w:sz w:val="24"/>
          <w:szCs w:val="24"/>
          <w:lang w:eastAsia="ru-RU"/>
        </w:rPr>
        <w:t>ГАРАНТ:</w:t>
      </w:r>
    </w:p>
    <w:p w:rsidR="00793ED2" w:rsidRPr="00793ED2" w:rsidRDefault="00793ED2" w:rsidP="00793ED2">
      <w:pPr>
        <w:shd w:val="clear" w:color="auto" w:fill="F0E9D3"/>
        <w:spacing w:line="264" w:lineRule="atLeast"/>
        <w:rPr>
          <w:rFonts w:eastAsia="Times New Roman"/>
          <w:color w:val="464C55"/>
          <w:sz w:val="24"/>
          <w:szCs w:val="24"/>
          <w:lang w:eastAsia="ru-RU"/>
        </w:rPr>
      </w:pPr>
      <w:hyperlink r:id="rId87" w:anchor="block_1212" w:history="1">
        <w:r w:rsidRPr="00793ED2">
          <w:rPr>
            <w:rFonts w:eastAsia="Times New Roman"/>
            <w:color w:val="3272C0"/>
            <w:sz w:val="24"/>
            <w:szCs w:val="24"/>
            <w:u w:val="single"/>
            <w:lang w:eastAsia="ru-RU"/>
          </w:rPr>
          <w:t>Федеральным законом</w:t>
        </w:r>
      </w:hyperlink>
      <w:r w:rsidRPr="00793ED2">
        <w:rPr>
          <w:rFonts w:eastAsia="Times New Roman"/>
          <w:color w:val="464C55"/>
          <w:sz w:val="24"/>
          <w:szCs w:val="24"/>
          <w:lang w:eastAsia="ru-RU"/>
        </w:rPr>
        <w:t> от 14 октября 2014 г. N 307-ФЗ, </w:t>
      </w:r>
      <w:hyperlink r:id="rId88" w:anchor="block_361" w:history="1">
        <w:r w:rsidRPr="00793ED2">
          <w:rPr>
            <w:rFonts w:eastAsia="Times New Roman"/>
            <w:color w:val="3272C0"/>
            <w:sz w:val="24"/>
            <w:szCs w:val="24"/>
            <w:u w:val="single"/>
            <w:lang w:eastAsia="ru-RU"/>
          </w:rPr>
          <w:t>вступающим в силу</w:t>
        </w:r>
      </w:hyperlink>
      <w:r w:rsidRPr="00793ED2">
        <w:rPr>
          <w:rFonts w:eastAsia="Times New Roman"/>
          <w:color w:val="464C55"/>
          <w:sz w:val="24"/>
          <w:szCs w:val="24"/>
          <w:lang w:eastAsia="ru-RU"/>
        </w:rPr>
        <w:t> по истечении тридцати дней после дня </w:t>
      </w:r>
      <w:hyperlink r:id="rId89" w:history="1">
        <w:r w:rsidRPr="00793ED2">
          <w:rPr>
            <w:rFonts w:eastAsia="Times New Roman"/>
            <w:color w:val="3272C0"/>
            <w:sz w:val="24"/>
            <w:szCs w:val="24"/>
            <w:u w:val="single"/>
            <w:lang w:eastAsia="ru-RU"/>
          </w:rPr>
          <w:t>официального опубликования</w:t>
        </w:r>
      </w:hyperlink>
      <w:r w:rsidRPr="00793ED2">
        <w:rPr>
          <w:rFonts w:eastAsia="Times New Roman"/>
          <w:color w:val="464C55"/>
          <w:sz w:val="24"/>
          <w:szCs w:val="24"/>
          <w:lang w:eastAsia="ru-RU"/>
        </w:rPr>
        <w:t> названного Федерального закона, в </w:t>
      </w:r>
      <w:hyperlink r:id="rId90" w:anchor="block_23102" w:history="1">
        <w:r w:rsidRPr="00793ED2">
          <w:rPr>
            <w:rFonts w:eastAsia="Times New Roman"/>
            <w:color w:val="3272C0"/>
            <w:sz w:val="24"/>
            <w:szCs w:val="24"/>
            <w:u w:val="single"/>
            <w:lang w:eastAsia="ru-RU"/>
          </w:rPr>
          <w:t>части 2 статьи 23.1</w:t>
        </w:r>
      </w:hyperlink>
      <w:r w:rsidRPr="00793ED2">
        <w:rPr>
          <w:rFonts w:eastAsia="Times New Roman"/>
          <w:color w:val="464C55"/>
          <w:sz w:val="24"/>
          <w:szCs w:val="24"/>
          <w:lang w:eastAsia="ru-RU"/>
        </w:rPr>
        <w:t> слова "14.33, статьей 15.14" были заменены словами "14.33, частями 1 и 2 статьи 14.43, статьями 14.44 - 14.49, 15.14"</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7) в </w:t>
      </w:r>
      <w:hyperlink r:id="rId91" w:anchor="block_231201" w:history="1">
        <w:r w:rsidRPr="00793ED2">
          <w:rPr>
            <w:rFonts w:eastAsia="Times New Roman"/>
            <w:color w:val="3272C0"/>
            <w:sz w:val="24"/>
            <w:szCs w:val="24"/>
            <w:u w:val="single"/>
            <w:lang w:eastAsia="ru-RU"/>
          </w:rPr>
          <w:t>части 1 статьи 23.12</w:t>
        </w:r>
      </w:hyperlink>
      <w:r w:rsidRPr="00793ED2">
        <w:rPr>
          <w:rFonts w:eastAsia="Times New Roman"/>
          <w:color w:val="464C55"/>
          <w:sz w:val="24"/>
          <w:szCs w:val="24"/>
          <w:lang w:eastAsia="ru-RU"/>
        </w:rPr>
        <w:t> слова "частью 1 статьи 5.27" заменить словами "частями 1 - 3 статьи 5.27, частями 1 - 4 статьи 5.27.1", цифры "5.44" заменить словами "частью 1 статьи 14.54, статьей 15.34";</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8) в </w:t>
      </w:r>
      <w:hyperlink r:id="rId92" w:anchor="block_2830216" w:history="1">
        <w:r w:rsidRPr="00793ED2">
          <w:rPr>
            <w:rFonts w:eastAsia="Times New Roman"/>
            <w:color w:val="3272C0"/>
            <w:sz w:val="24"/>
            <w:szCs w:val="24"/>
            <w:u w:val="single"/>
            <w:lang w:eastAsia="ru-RU"/>
          </w:rPr>
          <w:t>пункте 16 части 2 статьи 28.3</w:t>
        </w:r>
      </w:hyperlink>
      <w:r w:rsidRPr="00793ED2">
        <w:rPr>
          <w:rFonts w:eastAsia="Times New Roman"/>
          <w:color w:val="464C55"/>
          <w:sz w:val="24"/>
          <w:szCs w:val="24"/>
          <w:lang w:eastAsia="ru-RU"/>
        </w:rPr>
        <w:t>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9) </w:t>
      </w:r>
      <w:hyperlink r:id="rId93" w:anchor="block_28701" w:history="1">
        <w:r w:rsidRPr="00793ED2">
          <w:rPr>
            <w:rFonts w:eastAsia="Times New Roman"/>
            <w:color w:val="3272C0"/>
            <w:sz w:val="24"/>
            <w:szCs w:val="24"/>
            <w:u w:val="single"/>
            <w:lang w:eastAsia="ru-RU"/>
          </w:rPr>
          <w:t>часть 1 статьи 28.7</w:t>
        </w:r>
      </w:hyperlink>
      <w:r w:rsidRPr="00793ED2">
        <w:rPr>
          <w:rFonts w:eastAsia="Times New Roman"/>
          <w:color w:val="464C55"/>
          <w:sz w:val="24"/>
          <w:szCs w:val="24"/>
          <w:lang w:eastAsia="ru-RU"/>
        </w:rPr>
        <w:t> после слов "законодательства о противодействии коррупции," дополнить словами "трудового законодательства,".</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12</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Внести в </w:t>
      </w:r>
      <w:hyperlink r:id="rId94" w:history="1">
        <w:r w:rsidRPr="00793ED2">
          <w:rPr>
            <w:rFonts w:eastAsia="Times New Roman"/>
            <w:color w:val="3272C0"/>
            <w:sz w:val="24"/>
            <w:szCs w:val="24"/>
            <w:u w:val="single"/>
            <w:lang w:eastAsia="ru-RU"/>
          </w:rPr>
          <w:t>Трудовой кодекс</w:t>
        </w:r>
      </w:hyperlink>
      <w:r w:rsidRPr="00793ED2">
        <w:rPr>
          <w:rFonts w:eastAsia="Times New Roman"/>
          <w:color w:val="464C55"/>
          <w:sz w:val="24"/>
          <w:szCs w:val="24"/>
          <w:lang w:eastAsia="ru-RU"/>
        </w:rPr>
        <w:t>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 2008, N 9, ст. 812; N 30, ст. 3613, 3616; N 52, ст. 6235; 2009, N 1, ст. 17, 21; N 30, ст. 3732; 2010, N 52, ст. 7002; 2011, N 1, ст. 49; N 27, ст. 3880; N 30, ст. 4586, 4590, 4591, 4596; N 45, ст. 6333; N 48, ст. 6730; N 49, ст. 7015, 7031; 2012, N 14, ст. 1553; N 50, ст. 6954, 6959; 2013, N 14, ст. 1668; N 19, ст. 2322, 2329; N 23, ст. 2866, 2883; N 27, ст. 3454, 3477; N 30, ст. 4037; N 48, ст. 6165) следующие изменения:</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1) </w:t>
      </w:r>
      <w:hyperlink r:id="rId95" w:anchor="block_60010" w:history="1">
        <w:r w:rsidRPr="00793ED2">
          <w:rPr>
            <w:rFonts w:eastAsia="Times New Roman"/>
            <w:color w:val="3272C0"/>
            <w:sz w:val="24"/>
            <w:szCs w:val="24"/>
            <w:u w:val="single"/>
            <w:lang w:eastAsia="ru-RU"/>
          </w:rPr>
          <w:t>абзац десятый части первой статьи 6</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2) </w:t>
      </w:r>
      <w:hyperlink r:id="rId96" w:anchor="block_11031" w:history="1">
        <w:r w:rsidRPr="00793ED2">
          <w:rPr>
            <w:rFonts w:eastAsia="Times New Roman"/>
            <w:color w:val="3272C0"/>
            <w:sz w:val="24"/>
            <w:szCs w:val="24"/>
            <w:u w:val="single"/>
            <w:lang w:eastAsia="ru-RU"/>
          </w:rPr>
          <w:t>часть четвертую статьи 11</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3) </w:t>
      </w:r>
      <w:hyperlink r:id="rId97" w:anchor="block_15" w:history="1">
        <w:r w:rsidRPr="00793ED2">
          <w:rPr>
            <w:rFonts w:eastAsia="Times New Roman"/>
            <w:color w:val="3272C0"/>
            <w:sz w:val="24"/>
            <w:szCs w:val="24"/>
            <w:u w:val="single"/>
            <w:lang w:eastAsia="ru-RU"/>
          </w:rPr>
          <w:t>статью 15</w:t>
        </w:r>
      </w:hyperlink>
      <w:r w:rsidRPr="00793ED2">
        <w:rPr>
          <w:rFonts w:eastAsia="Times New Roman"/>
          <w:color w:val="464C55"/>
          <w:sz w:val="24"/>
          <w:szCs w:val="24"/>
          <w:lang w:eastAsia="ru-RU"/>
        </w:rPr>
        <w:t> дополнить </w:t>
      </w:r>
      <w:hyperlink r:id="rId98" w:anchor="block_150002" w:history="1">
        <w:r w:rsidRPr="00793ED2">
          <w:rPr>
            <w:rFonts w:eastAsia="Times New Roman"/>
            <w:color w:val="3272C0"/>
            <w:sz w:val="24"/>
            <w:szCs w:val="24"/>
            <w:u w:val="single"/>
            <w:lang w:eastAsia="ru-RU"/>
          </w:rPr>
          <w:t>частью второй</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"Заключение гражданско-правовых договоров, фактически регулирующих трудовые отношения между работником и работодателем, не допускается.";</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4) в </w:t>
      </w:r>
      <w:hyperlink r:id="rId99" w:anchor="block_16" w:history="1">
        <w:r w:rsidRPr="00793ED2">
          <w:rPr>
            <w:rFonts w:eastAsia="Times New Roman"/>
            <w:color w:val="3272C0"/>
            <w:sz w:val="24"/>
            <w:szCs w:val="24"/>
            <w:u w:val="single"/>
            <w:lang w:eastAsia="ru-RU"/>
          </w:rPr>
          <w:t>статье 16</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w:t>
      </w:r>
      <w:hyperlink r:id="rId100" w:anchor="block_1602" w:history="1">
        <w:r w:rsidRPr="00793ED2">
          <w:rPr>
            <w:rFonts w:eastAsia="Times New Roman"/>
            <w:color w:val="3272C0"/>
            <w:sz w:val="24"/>
            <w:szCs w:val="24"/>
            <w:u w:val="single"/>
            <w:lang w:eastAsia="ru-RU"/>
          </w:rPr>
          <w:t>часть вторую</w:t>
        </w:r>
      </w:hyperlink>
      <w:r w:rsidRPr="00793ED2">
        <w:rPr>
          <w:rFonts w:eastAsia="Times New Roman"/>
          <w:color w:val="464C55"/>
          <w:sz w:val="24"/>
          <w:szCs w:val="24"/>
          <w:lang w:eastAsia="ru-RU"/>
        </w:rPr>
        <w:t> дополнить </w:t>
      </w:r>
      <w:hyperlink r:id="rId101" w:anchor="block_16028" w:history="1">
        <w:r w:rsidRPr="00793ED2">
          <w:rPr>
            <w:rFonts w:eastAsia="Times New Roman"/>
            <w:color w:val="3272C0"/>
            <w:sz w:val="24"/>
            <w:szCs w:val="24"/>
            <w:u w:val="single"/>
            <w:lang w:eastAsia="ru-RU"/>
          </w:rPr>
          <w:t>абзацем</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в </w:t>
      </w:r>
      <w:hyperlink r:id="rId102" w:anchor="block_1603" w:history="1">
        <w:r w:rsidRPr="00793ED2">
          <w:rPr>
            <w:rFonts w:eastAsia="Times New Roman"/>
            <w:color w:val="3272C0"/>
            <w:sz w:val="24"/>
            <w:szCs w:val="24"/>
            <w:u w:val="single"/>
            <w:lang w:eastAsia="ru-RU"/>
          </w:rPr>
          <w:t>части третьей</w:t>
        </w:r>
      </w:hyperlink>
      <w:r w:rsidRPr="00793ED2">
        <w:rPr>
          <w:rFonts w:eastAsia="Times New Roman"/>
          <w:color w:val="464C55"/>
          <w:sz w:val="24"/>
          <w:szCs w:val="24"/>
          <w:lang w:eastAsia="ru-RU"/>
        </w:rPr>
        <w:t> слова "его представителя" заменить словами "его уполномоченного на это представителя";</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 дополнить </w:t>
      </w:r>
      <w:hyperlink r:id="rId103" w:anchor="block_1604" w:history="1">
        <w:r w:rsidRPr="00793ED2">
          <w:rPr>
            <w:rFonts w:eastAsia="Times New Roman"/>
            <w:color w:val="3272C0"/>
            <w:sz w:val="24"/>
            <w:szCs w:val="24"/>
            <w:u w:val="single"/>
            <w:lang w:eastAsia="ru-RU"/>
          </w:rPr>
          <w:t>частью четвертой</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5) дополнить </w:t>
      </w:r>
      <w:hyperlink r:id="rId104" w:anchor="block_19100" w:history="1">
        <w:r w:rsidRPr="00793ED2">
          <w:rPr>
            <w:rFonts w:eastAsia="Times New Roman"/>
            <w:color w:val="3272C0"/>
            <w:sz w:val="24"/>
            <w:szCs w:val="24"/>
            <w:u w:val="single"/>
            <w:lang w:eastAsia="ru-RU"/>
          </w:rPr>
          <w:t>статьей 19.1</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Признание отношений, возникших на основании гражданско-правового договора, трудовыми отношениями может осуществляться: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6) </w:t>
      </w:r>
      <w:hyperlink r:id="rId105" w:anchor="block_20003" w:history="1">
        <w:r w:rsidRPr="00793ED2">
          <w:rPr>
            <w:rFonts w:eastAsia="Times New Roman"/>
            <w:color w:val="3272C0"/>
            <w:sz w:val="24"/>
            <w:szCs w:val="24"/>
            <w:u w:val="single"/>
            <w:lang w:eastAsia="ru-RU"/>
          </w:rPr>
          <w:t>часть шестую статьи 20</w:t>
        </w:r>
      </w:hyperlink>
      <w:r w:rsidRPr="00793ED2">
        <w:rPr>
          <w:rFonts w:eastAsia="Times New Roman"/>
          <w:color w:val="464C55"/>
          <w:sz w:val="24"/>
          <w:szCs w:val="24"/>
          <w:lang w:eastAsia="ru-RU"/>
        </w:rPr>
        <w:t> после слов "уполномоченными ими лицами" дополнить словами ", иными лицами, уполномоченными на это в соответствии с федеральным законом,";</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7) </w:t>
      </w:r>
      <w:hyperlink r:id="rId106" w:anchor="block_21017" w:history="1">
        <w:r w:rsidRPr="00793ED2">
          <w:rPr>
            <w:rFonts w:eastAsia="Times New Roman"/>
            <w:color w:val="3272C0"/>
            <w:sz w:val="24"/>
            <w:szCs w:val="24"/>
            <w:u w:val="single"/>
            <w:lang w:eastAsia="ru-RU"/>
          </w:rPr>
          <w:t>абзац седьмой части первой статьи 21</w:t>
        </w:r>
      </w:hyperlink>
      <w:r w:rsidRPr="00793ED2">
        <w:rPr>
          <w:rFonts w:eastAsia="Times New Roman"/>
          <w:color w:val="464C55"/>
          <w:sz w:val="24"/>
          <w:szCs w:val="24"/>
          <w:lang w:eastAsia="ru-RU"/>
        </w:rPr>
        <w:t> дополнить словами ", включая реализацию прав, предоставленных законодательством о специальной оценке условий труда";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8) в </w:t>
      </w:r>
      <w:hyperlink r:id="rId107" w:anchor="block_22" w:history="1">
        <w:r w:rsidRPr="00793ED2">
          <w:rPr>
            <w:rFonts w:eastAsia="Times New Roman"/>
            <w:color w:val="3272C0"/>
            <w:sz w:val="24"/>
            <w:szCs w:val="24"/>
            <w:u w:val="single"/>
            <w:lang w:eastAsia="ru-RU"/>
          </w:rPr>
          <w:t>статье 22</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w:t>
      </w:r>
      <w:hyperlink r:id="rId108" w:anchor="block_220001" w:history="1">
        <w:r w:rsidRPr="00793ED2">
          <w:rPr>
            <w:rFonts w:eastAsia="Times New Roman"/>
            <w:color w:val="3272C0"/>
            <w:sz w:val="24"/>
            <w:szCs w:val="24"/>
            <w:u w:val="single"/>
            <w:lang w:eastAsia="ru-RU"/>
          </w:rPr>
          <w:t>часть первую</w:t>
        </w:r>
      </w:hyperlink>
      <w:r w:rsidRPr="00793ED2">
        <w:rPr>
          <w:rFonts w:eastAsia="Times New Roman"/>
          <w:color w:val="464C55"/>
          <w:sz w:val="24"/>
          <w:szCs w:val="24"/>
          <w:lang w:eastAsia="ru-RU"/>
        </w:rPr>
        <w:t> дополнить </w:t>
      </w:r>
      <w:hyperlink r:id="rId109" w:anchor="block_220091" w:history="1">
        <w:r w:rsidRPr="00793ED2">
          <w:rPr>
            <w:rFonts w:eastAsia="Times New Roman"/>
            <w:color w:val="3272C0"/>
            <w:sz w:val="24"/>
            <w:szCs w:val="24"/>
            <w:u w:val="single"/>
            <w:lang w:eastAsia="ru-RU"/>
          </w:rPr>
          <w:t>абзацем</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"реализовывать права, предоставленные ему законодательством о специальной оценке условий труда.";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w:t>
      </w:r>
      <w:hyperlink r:id="rId110" w:anchor="block_220217" w:history="1">
        <w:r w:rsidRPr="00793ED2">
          <w:rPr>
            <w:rFonts w:eastAsia="Times New Roman"/>
            <w:color w:val="3272C0"/>
            <w:sz w:val="24"/>
            <w:szCs w:val="24"/>
            <w:u w:val="single"/>
            <w:lang w:eastAsia="ru-RU"/>
          </w:rPr>
          <w:t>абзац семнадцатый части второй</w:t>
        </w:r>
      </w:hyperlink>
      <w:r w:rsidRPr="00793ED2">
        <w:rPr>
          <w:rFonts w:eastAsia="Times New Roman"/>
          <w:color w:val="464C55"/>
          <w:sz w:val="24"/>
          <w:szCs w:val="24"/>
          <w:lang w:eastAsia="ru-RU"/>
        </w:rPr>
        <w:t> после слов "трудовым законодательством" дополнить словами ", в том числе законодательством о специальной оценке условий труда,";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9) в </w:t>
      </w:r>
      <w:hyperlink r:id="rId111" w:anchor="block_57" w:history="1">
        <w:r w:rsidRPr="00793ED2">
          <w:rPr>
            <w:rFonts w:eastAsia="Times New Roman"/>
            <w:color w:val="3272C0"/>
            <w:sz w:val="24"/>
            <w:szCs w:val="24"/>
            <w:u w:val="single"/>
            <w:lang w:eastAsia="ru-RU"/>
          </w:rPr>
          <w:t>статье 57</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в </w:t>
      </w:r>
      <w:hyperlink r:id="rId112" w:anchor="block_5702" w:history="1">
        <w:r w:rsidRPr="00793ED2">
          <w:rPr>
            <w:rFonts w:eastAsia="Times New Roman"/>
            <w:color w:val="3272C0"/>
            <w:sz w:val="24"/>
            <w:szCs w:val="24"/>
            <w:u w:val="single"/>
            <w:lang w:eastAsia="ru-RU"/>
          </w:rPr>
          <w:t>части второй</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 </w:t>
      </w:r>
      <w:hyperlink r:id="rId113" w:anchor="block_5727" w:history="1">
        <w:r w:rsidRPr="00793ED2">
          <w:rPr>
            <w:rFonts w:eastAsia="Times New Roman"/>
            <w:color w:val="3272C0"/>
            <w:sz w:val="24"/>
            <w:szCs w:val="24"/>
            <w:u w:val="single"/>
            <w:lang w:eastAsia="ru-RU"/>
          </w:rPr>
          <w:t>абзаце седьмом</w:t>
        </w:r>
      </w:hyperlink>
      <w:r w:rsidRPr="00793ED2">
        <w:rPr>
          <w:rFonts w:eastAsia="Times New Roman"/>
          <w:color w:val="464C55"/>
          <w:sz w:val="24"/>
          <w:szCs w:val="24"/>
          <w:lang w:eastAsia="ru-RU"/>
        </w:rPr>
        <w:t> слова "компенсации за тяжелую работу и" заменить словами "гарантии и компенсации за";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дополнить новым </w:t>
      </w:r>
      <w:hyperlink r:id="rId114" w:anchor="block_57291" w:history="1">
        <w:r w:rsidRPr="00793ED2">
          <w:rPr>
            <w:rFonts w:eastAsia="Times New Roman"/>
            <w:color w:val="3272C0"/>
            <w:sz w:val="24"/>
            <w:szCs w:val="24"/>
            <w:u w:val="single"/>
            <w:lang w:eastAsia="ru-RU"/>
          </w:rPr>
          <w:t>абзацем девятым</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"условия труда на рабочем месте;";</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абзацы девятый и десятый считать соответственно </w:t>
      </w:r>
      <w:hyperlink r:id="rId115" w:anchor="block_5729" w:history="1">
        <w:r w:rsidRPr="00793ED2">
          <w:rPr>
            <w:rFonts w:eastAsia="Times New Roman"/>
            <w:color w:val="3272C0"/>
            <w:sz w:val="24"/>
            <w:szCs w:val="24"/>
            <w:u w:val="single"/>
            <w:lang w:eastAsia="ru-RU"/>
          </w:rPr>
          <w:t>абзацами десятым</w:t>
        </w:r>
      </w:hyperlink>
      <w:r w:rsidRPr="00793ED2">
        <w:rPr>
          <w:rFonts w:eastAsia="Times New Roman"/>
          <w:color w:val="464C55"/>
          <w:sz w:val="24"/>
          <w:szCs w:val="24"/>
          <w:lang w:eastAsia="ru-RU"/>
        </w:rPr>
        <w:t> и </w:t>
      </w:r>
      <w:hyperlink r:id="rId116" w:anchor="block_57210" w:history="1">
        <w:r w:rsidRPr="00793ED2">
          <w:rPr>
            <w:rFonts w:eastAsia="Times New Roman"/>
            <w:color w:val="3272C0"/>
            <w:sz w:val="24"/>
            <w:szCs w:val="24"/>
            <w:u w:val="single"/>
            <w:lang w:eastAsia="ru-RU"/>
          </w:rPr>
          <w:t>одиннадцатым</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w:t>
      </w:r>
      <w:hyperlink r:id="rId117" w:anchor="block_5713" w:history="1">
        <w:r w:rsidRPr="00793ED2">
          <w:rPr>
            <w:rFonts w:eastAsia="Times New Roman"/>
            <w:color w:val="3272C0"/>
            <w:sz w:val="24"/>
            <w:szCs w:val="24"/>
            <w:u w:val="single"/>
            <w:lang w:eastAsia="ru-RU"/>
          </w:rPr>
          <w:t>часть четвертую</w:t>
        </w:r>
      </w:hyperlink>
      <w:r w:rsidRPr="00793ED2">
        <w:rPr>
          <w:rFonts w:eastAsia="Times New Roman"/>
          <w:color w:val="464C55"/>
          <w:sz w:val="24"/>
          <w:szCs w:val="24"/>
          <w:lang w:eastAsia="ru-RU"/>
        </w:rPr>
        <w:t> дополнить </w:t>
      </w:r>
      <w:hyperlink r:id="rId118" w:anchor="block_57049" w:history="1">
        <w:r w:rsidRPr="00793ED2">
          <w:rPr>
            <w:rFonts w:eastAsia="Times New Roman"/>
            <w:color w:val="3272C0"/>
            <w:sz w:val="24"/>
            <w:szCs w:val="24"/>
            <w:u w:val="single"/>
            <w:lang w:eastAsia="ru-RU"/>
          </w:rPr>
          <w:t>абзацем</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"о дополнительном негосударственном пенсионном обеспечении работника.";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10) в </w:t>
      </w:r>
      <w:hyperlink r:id="rId119" w:anchor="block_611" w:history="1">
        <w:r w:rsidRPr="00793ED2">
          <w:rPr>
            <w:rFonts w:eastAsia="Times New Roman"/>
            <w:color w:val="3272C0"/>
            <w:sz w:val="24"/>
            <w:szCs w:val="24"/>
            <w:u w:val="single"/>
            <w:lang w:eastAsia="ru-RU"/>
          </w:rPr>
          <w:t>части первой статьи 61</w:t>
        </w:r>
      </w:hyperlink>
      <w:r w:rsidRPr="00793ED2">
        <w:rPr>
          <w:rFonts w:eastAsia="Times New Roman"/>
          <w:color w:val="464C55"/>
          <w:sz w:val="24"/>
          <w:szCs w:val="24"/>
          <w:lang w:eastAsia="ru-RU"/>
        </w:rPr>
        <w:t>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11) в </w:t>
      </w:r>
      <w:hyperlink r:id="rId120" w:anchor="block_6702" w:history="1">
        <w:r w:rsidRPr="00793ED2">
          <w:rPr>
            <w:rFonts w:eastAsia="Times New Roman"/>
            <w:color w:val="3272C0"/>
            <w:sz w:val="24"/>
            <w:szCs w:val="24"/>
            <w:u w:val="single"/>
            <w:lang w:eastAsia="ru-RU"/>
          </w:rPr>
          <w:t>части второй статьи 67</w:t>
        </w:r>
      </w:hyperlink>
      <w:r w:rsidRPr="00793ED2">
        <w:rPr>
          <w:rFonts w:eastAsia="Times New Roman"/>
          <w:color w:val="464C55"/>
          <w:sz w:val="24"/>
          <w:szCs w:val="24"/>
          <w:lang w:eastAsia="ru-RU"/>
        </w:rPr>
        <w:t>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12) дополнить </w:t>
      </w:r>
      <w:hyperlink r:id="rId121" w:anchor="block_67100" w:history="1">
        <w:r w:rsidRPr="00793ED2">
          <w:rPr>
            <w:rFonts w:eastAsia="Times New Roman"/>
            <w:color w:val="3272C0"/>
            <w:sz w:val="24"/>
            <w:szCs w:val="24"/>
            <w:u w:val="single"/>
            <w:lang w:eastAsia="ru-RU"/>
          </w:rPr>
          <w:t>статьей 67.1</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67.1. Последствия фактического допущения к работе не уполномоченным на это лицом</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13) в </w:t>
      </w:r>
      <w:hyperlink r:id="rId122" w:anchor="block_92" w:history="1">
        <w:r w:rsidRPr="00793ED2">
          <w:rPr>
            <w:rFonts w:eastAsia="Times New Roman"/>
            <w:color w:val="3272C0"/>
            <w:sz w:val="24"/>
            <w:szCs w:val="24"/>
            <w:u w:val="single"/>
            <w:lang w:eastAsia="ru-RU"/>
          </w:rPr>
          <w:t>статье 92</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w:t>
      </w:r>
      <w:hyperlink r:id="rId123" w:anchor="block_9205" w:history="1">
        <w:r w:rsidRPr="00793ED2">
          <w:rPr>
            <w:rFonts w:eastAsia="Times New Roman"/>
            <w:color w:val="3272C0"/>
            <w:sz w:val="24"/>
            <w:szCs w:val="24"/>
            <w:u w:val="single"/>
            <w:lang w:eastAsia="ru-RU"/>
          </w:rPr>
          <w:t>абзац пятый части первой</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дополнить новыми </w:t>
      </w:r>
      <w:hyperlink r:id="rId124" w:anchor="block_9220" w:history="1">
        <w:r w:rsidRPr="00793ED2">
          <w:rPr>
            <w:rFonts w:eastAsia="Times New Roman"/>
            <w:color w:val="3272C0"/>
            <w:sz w:val="24"/>
            <w:szCs w:val="24"/>
            <w:u w:val="single"/>
            <w:lang w:eastAsia="ru-RU"/>
          </w:rPr>
          <w:t>частями второй</w:t>
        </w:r>
      </w:hyperlink>
      <w:r w:rsidRPr="00793ED2">
        <w:rPr>
          <w:rFonts w:eastAsia="Times New Roman"/>
          <w:color w:val="464C55"/>
          <w:sz w:val="24"/>
          <w:szCs w:val="24"/>
          <w:lang w:eastAsia="ru-RU"/>
        </w:rPr>
        <w:t> и </w:t>
      </w:r>
      <w:hyperlink r:id="rId125" w:anchor="block_9230" w:history="1">
        <w:r w:rsidRPr="00793ED2">
          <w:rPr>
            <w:rFonts w:eastAsia="Times New Roman"/>
            <w:color w:val="3272C0"/>
            <w:sz w:val="24"/>
            <w:szCs w:val="24"/>
            <w:u w:val="single"/>
            <w:lang w:eastAsia="ru-RU"/>
          </w:rPr>
          <w:t>третьей</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 части вторую и третью считать соответственно </w:t>
      </w:r>
      <w:hyperlink r:id="rId126" w:anchor="block_922" w:history="1">
        <w:r w:rsidRPr="00793ED2">
          <w:rPr>
            <w:rFonts w:eastAsia="Times New Roman"/>
            <w:color w:val="3272C0"/>
            <w:sz w:val="24"/>
            <w:szCs w:val="24"/>
            <w:u w:val="single"/>
            <w:lang w:eastAsia="ru-RU"/>
          </w:rPr>
          <w:t>частями четвертой</w:t>
        </w:r>
      </w:hyperlink>
      <w:r w:rsidRPr="00793ED2">
        <w:rPr>
          <w:rFonts w:eastAsia="Times New Roman"/>
          <w:color w:val="464C55"/>
          <w:sz w:val="24"/>
          <w:szCs w:val="24"/>
          <w:lang w:eastAsia="ru-RU"/>
        </w:rPr>
        <w:t> и </w:t>
      </w:r>
      <w:hyperlink r:id="rId127" w:anchor="block_923" w:history="1">
        <w:r w:rsidRPr="00793ED2">
          <w:rPr>
            <w:rFonts w:eastAsia="Times New Roman"/>
            <w:color w:val="3272C0"/>
            <w:sz w:val="24"/>
            <w:szCs w:val="24"/>
            <w:u w:val="single"/>
            <w:lang w:eastAsia="ru-RU"/>
          </w:rPr>
          <w:t>пятой</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14) </w:t>
      </w:r>
      <w:hyperlink r:id="rId128" w:anchor="block_944" w:history="1">
        <w:r w:rsidRPr="00793ED2">
          <w:rPr>
            <w:rFonts w:eastAsia="Times New Roman"/>
            <w:color w:val="3272C0"/>
            <w:sz w:val="24"/>
            <w:szCs w:val="24"/>
            <w:u w:val="single"/>
            <w:lang w:eastAsia="ru-RU"/>
          </w:rPr>
          <w:t>часть третью статьи 94</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при 36-часовой рабочей неделе - до 12 часов;</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при 30-часовой рабочей неделе и менее - до 8 часов.";</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15) </w:t>
      </w:r>
      <w:hyperlink r:id="rId129" w:anchor="block_10401" w:history="1">
        <w:r w:rsidRPr="00793ED2">
          <w:rPr>
            <w:rFonts w:eastAsia="Times New Roman"/>
            <w:color w:val="3272C0"/>
            <w:sz w:val="24"/>
            <w:szCs w:val="24"/>
            <w:u w:val="single"/>
            <w:lang w:eastAsia="ru-RU"/>
          </w:rPr>
          <w:t>часть первую статьи 104</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16) </w:t>
      </w:r>
      <w:hyperlink r:id="rId130" w:anchor="block_117" w:history="1">
        <w:r w:rsidRPr="00793ED2">
          <w:rPr>
            <w:rFonts w:eastAsia="Times New Roman"/>
            <w:color w:val="3272C0"/>
            <w:sz w:val="24"/>
            <w:szCs w:val="24"/>
            <w:u w:val="single"/>
            <w:lang w:eastAsia="ru-RU"/>
          </w:rPr>
          <w:t>статью 117</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117. Ежегодный дополнительный оплачиваемый отпуск работникам, занятым на работах с вредными и (или) опасными условиями труда</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17) </w:t>
      </w:r>
      <w:hyperlink r:id="rId131" w:anchor="block_1262" w:history="1">
        <w:r w:rsidRPr="00793ED2">
          <w:rPr>
            <w:rFonts w:eastAsia="Times New Roman"/>
            <w:color w:val="3272C0"/>
            <w:sz w:val="24"/>
            <w:szCs w:val="24"/>
            <w:u w:val="single"/>
            <w:lang w:eastAsia="ru-RU"/>
          </w:rPr>
          <w:t>часть третью статьи 126</w:t>
        </w:r>
      </w:hyperlink>
      <w:r w:rsidRPr="00793ED2">
        <w:rPr>
          <w:rFonts w:eastAsia="Times New Roman"/>
          <w:color w:val="464C55"/>
          <w:sz w:val="24"/>
          <w:szCs w:val="24"/>
          <w:lang w:eastAsia="ru-RU"/>
        </w:rPr>
        <w:t> после слов "при увольнении" дополнить словами ", а также случаев, установленных настоящим Кодексом";</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18) в </w:t>
      </w:r>
      <w:hyperlink r:id="rId132" w:anchor="block_14601" w:history="1">
        <w:r w:rsidRPr="00793ED2">
          <w:rPr>
            <w:rFonts w:eastAsia="Times New Roman"/>
            <w:color w:val="3272C0"/>
            <w:sz w:val="24"/>
            <w:szCs w:val="24"/>
            <w:u w:val="single"/>
            <w:lang w:eastAsia="ru-RU"/>
          </w:rPr>
          <w:t>части первой статьи 146</w:t>
        </w:r>
      </w:hyperlink>
      <w:r w:rsidRPr="00793ED2">
        <w:rPr>
          <w:rFonts w:eastAsia="Times New Roman"/>
          <w:color w:val="464C55"/>
          <w:sz w:val="24"/>
          <w:szCs w:val="24"/>
          <w:lang w:eastAsia="ru-RU"/>
        </w:rPr>
        <w:t> слова "тяжелых работах," исключить, слова ", опасными и иными особыми" заменить словами "и (или) опасными";</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19) в </w:t>
      </w:r>
      <w:hyperlink r:id="rId133" w:anchor="block_147" w:history="1">
        <w:r w:rsidRPr="00793ED2">
          <w:rPr>
            <w:rFonts w:eastAsia="Times New Roman"/>
            <w:color w:val="3272C0"/>
            <w:sz w:val="24"/>
            <w:szCs w:val="24"/>
            <w:u w:val="single"/>
            <w:lang w:eastAsia="ru-RU"/>
          </w:rPr>
          <w:t>статье 147</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в </w:t>
      </w:r>
      <w:hyperlink r:id="rId134" w:anchor="block_147" w:history="1">
        <w:r w:rsidRPr="00793ED2">
          <w:rPr>
            <w:rFonts w:eastAsia="Times New Roman"/>
            <w:color w:val="3272C0"/>
            <w:sz w:val="24"/>
            <w:szCs w:val="24"/>
            <w:u w:val="single"/>
            <w:lang w:eastAsia="ru-RU"/>
          </w:rPr>
          <w:t>наименовании</w:t>
        </w:r>
      </w:hyperlink>
      <w:r w:rsidRPr="00793ED2">
        <w:rPr>
          <w:rFonts w:eastAsia="Times New Roman"/>
          <w:color w:val="464C55"/>
          <w:sz w:val="24"/>
          <w:szCs w:val="24"/>
          <w:lang w:eastAsia="ru-RU"/>
        </w:rPr>
        <w:t> слова "тяжелых работах," и слова "и иными особыми" исключить;</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w:t>
      </w:r>
      <w:hyperlink r:id="rId135" w:anchor="block_1471" w:history="1">
        <w:r w:rsidRPr="00793ED2">
          <w:rPr>
            <w:rFonts w:eastAsia="Times New Roman"/>
            <w:color w:val="3272C0"/>
            <w:sz w:val="24"/>
            <w:szCs w:val="24"/>
            <w:u w:val="single"/>
            <w:lang w:eastAsia="ru-RU"/>
          </w:rPr>
          <w:t>части первую</w:t>
        </w:r>
      </w:hyperlink>
      <w:r w:rsidRPr="00793ED2">
        <w:rPr>
          <w:rFonts w:eastAsia="Times New Roman"/>
          <w:color w:val="464C55"/>
          <w:sz w:val="24"/>
          <w:szCs w:val="24"/>
          <w:lang w:eastAsia="ru-RU"/>
        </w:rPr>
        <w:t> и </w:t>
      </w:r>
      <w:hyperlink r:id="rId136" w:anchor="block_1472" w:history="1">
        <w:r w:rsidRPr="00793ED2">
          <w:rPr>
            <w:rFonts w:eastAsia="Times New Roman"/>
            <w:color w:val="3272C0"/>
            <w:sz w:val="24"/>
            <w:szCs w:val="24"/>
            <w:u w:val="single"/>
            <w:lang w:eastAsia="ru-RU"/>
          </w:rPr>
          <w:t>вторую</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"Оплата труда работников, занятых на работах с вредными и (или) опасными условиями труда, устанавливается в повышенном размере.</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20) в </w:t>
      </w:r>
      <w:hyperlink r:id="rId137" w:anchor="block_1862" w:history="1">
        <w:r w:rsidRPr="00793ED2">
          <w:rPr>
            <w:rFonts w:eastAsia="Times New Roman"/>
            <w:color w:val="3272C0"/>
            <w:sz w:val="24"/>
            <w:szCs w:val="24"/>
            <w:u w:val="single"/>
            <w:lang w:eastAsia="ru-RU"/>
          </w:rPr>
          <w:t>части второй статьи 186</w:t>
        </w:r>
      </w:hyperlink>
      <w:r w:rsidRPr="00793ED2">
        <w:rPr>
          <w:rFonts w:eastAsia="Times New Roman"/>
          <w:color w:val="464C55"/>
          <w:sz w:val="24"/>
          <w:szCs w:val="24"/>
          <w:lang w:eastAsia="ru-RU"/>
        </w:rPr>
        <w:t> слова "тяжелых работ и" исключить;</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21) в </w:t>
      </w:r>
      <w:hyperlink r:id="rId138" w:anchor="block_209" w:history="1">
        <w:r w:rsidRPr="00793ED2">
          <w:rPr>
            <w:rFonts w:eastAsia="Times New Roman"/>
            <w:color w:val="3272C0"/>
            <w:sz w:val="24"/>
            <w:szCs w:val="24"/>
            <w:u w:val="single"/>
            <w:lang w:eastAsia="ru-RU"/>
          </w:rPr>
          <w:t>статье 209</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w:t>
      </w:r>
      <w:hyperlink r:id="rId139" w:anchor="block_2098" w:history="1">
        <w:r w:rsidRPr="00793ED2">
          <w:rPr>
            <w:rFonts w:eastAsia="Times New Roman"/>
            <w:color w:val="3272C0"/>
            <w:sz w:val="24"/>
            <w:szCs w:val="24"/>
            <w:u w:val="single"/>
            <w:lang w:eastAsia="ru-RU"/>
          </w:rPr>
          <w:t>часть восьмую</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w:t>
      </w:r>
      <w:r w:rsidRPr="00793ED2">
        <w:rPr>
          <w:rFonts w:eastAsia="Times New Roman"/>
          <w:b/>
          <w:bCs/>
          <w:color w:val="22272F"/>
          <w:sz w:val="24"/>
          <w:szCs w:val="24"/>
          <w:lang w:eastAsia="ru-RU"/>
        </w:rPr>
        <w:t>Система управления охраной труда</w:t>
      </w:r>
      <w:r w:rsidRPr="00793ED2">
        <w:rPr>
          <w:rFonts w:eastAsia="Times New Roman"/>
          <w:color w:val="464C55"/>
          <w:sz w:val="24"/>
          <w:szCs w:val="24"/>
          <w:lang w:eastAsia="ru-RU"/>
        </w:rPr>
        <w:t>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w:t>
      </w:r>
      <w:hyperlink r:id="rId140" w:anchor="block_20912" w:history="1">
        <w:r w:rsidRPr="00793ED2">
          <w:rPr>
            <w:rFonts w:eastAsia="Times New Roman"/>
            <w:color w:val="3272C0"/>
            <w:sz w:val="24"/>
            <w:szCs w:val="24"/>
            <w:u w:val="single"/>
            <w:lang w:eastAsia="ru-RU"/>
          </w:rPr>
          <w:t>часть двенадцатую</w:t>
        </w:r>
      </w:hyperlink>
      <w:r w:rsidRPr="00793ED2">
        <w:rPr>
          <w:rFonts w:eastAsia="Times New Roman"/>
          <w:color w:val="464C55"/>
          <w:sz w:val="24"/>
          <w:szCs w:val="24"/>
          <w:lang w:eastAsia="ru-RU"/>
        </w:rPr>
        <w:t> признать утратившей силу;</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 </w:t>
      </w:r>
      <w:hyperlink r:id="rId141" w:anchor="block_20915" w:history="1">
        <w:r w:rsidRPr="00793ED2">
          <w:rPr>
            <w:rFonts w:eastAsia="Times New Roman"/>
            <w:color w:val="3272C0"/>
            <w:sz w:val="24"/>
            <w:szCs w:val="24"/>
            <w:u w:val="single"/>
            <w:lang w:eastAsia="ru-RU"/>
          </w:rPr>
          <w:t>часть пятнадцатую</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w:t>
      </w:r>
      <w:r w:rsidRPr="00793ED2">
        <w:rPr>
          <w:rFonts w:eastAsia="Times New Roman"/>
          <w:b/>
          <w:bCs/>
          <w:color w:val="22272F"/>
          <w:sz w:val="24"/>
          <w:szCs w:val="24"/>
          <w:lang w:eastAsia="ru-RU"/>
        </w:rPr>
        <w:t>Управление профессиональными рисками</w:t>
      </w:r>
      <w:r w:rsidRPr="00793ED2">
        <w:rPr>
          <w:rFonts w:eastAsia="Times New Roman"/>
          <w:color w:val="464C55"/>
          <w:sz w:val="24"/>
          <w:szCs w:val="24"/>
          <w:lang w:eastAsia="ru-RU"/>
        </w:rPr>
        <w:t>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22) в </w:t>
      </w:r>
      <w:hyperlink r:id="rId142" w:anchor="block_210001" w:history="1">
        <w:r w:rsidRPr="00793ED2">
          <w:rPr>
            <w:rFonts w:eastAsia="Times New Roman"/>
            <w:color w:val="3272C0"/>
            <w:sz w:val="24"/>
            <w:szCs w:val="24"/>
            <w:u w:val="single"/>
            <w:lang w:eastAsia="ru-RU"/>
          </w:rPr>
          <w:t>части первой статьи 210</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w:t>
      </w:r>
      <w:hyperlink r:id="rId143" w:anchor="block_21007" w:history="1">
        <w:r w:rsidRPr="00793ED2">
          <w:rPr>
            <w:rFonts w:eastAsia="Times New Roman"/>
            <w:color w:val="3272C0"/>
            <w:sz w:val="24"/>
            <w:szCs w:val="24"/>
            <w:u w:val="single"/>
            <w:lang w:eastAsia="ru-RU"/>
          </w:rPr>
          <w:t>абзац седьмой</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"установление порядка проведения специальной оценки условий труда и экспертизы качества проведения специальной оценки условий труда;";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в </w:t>
      </w:r>
      <w:hyperlink r:id="rId144" w:anchor="block_210009" w:history="1">
        <w:r w:rsidRPr="00793ED2">
          <w:rPr>
            <w:rFonts w:eastAsia="Times New Roman"/>
            <w:color w:val="3272C0"/>
            <w:sz w:val="24"/>
            <w:szCs w:val="24"/>
            <w:u w:val="single"/>
            <w:lang w:eastAsia="ru-RU"/>
          </w:rPr>
          <w:t>абзаце двенадцатом</w:t>
        </w:r>
      </w:hyperlink>
      <w:r w:rsidRPr="00793ED2">
        <w:rPr>
          <w:rFonts w:eastAsia="Times New Roman"/>
          <w:color w:val="464C55"/>
          <w:sz w:val="24"/>
          <w:szCs w:val="24"/>
          <w:lang w:eastAsia="ru-RU"/>
        </w:rPr>
        <w:t> слова "компенсаций за тяжелую работу и" заменить словами "гарантий и компенсаций за";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23) в </w:t>
      </w:r>
      <w:hyperlink r:id="rId145" w:anchor="block_21202" w:history="1">
        <w:r w:rsidRPr="00793ED2">
          <w:rPr>
            <w:rFonts w:eastAsia="Times New Roman"/>
            <w:color w:val="3272C0"/>
            <w:sz w:val="24"/>
            <w:szCs w:val="24"/>
            <w:u w:val="single"/>
            <w:lang w:eastAsia="ru-RU"/>
          </w:rPr>
          <w:t>части второй статьи 212</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дополнить новым </w:t>
      </w:r>
      <w:hyperlink r:id="rId146" w:anchor="block_2120230" w:history="1">
        <w:r w:rsidRPr="00793ED2">
          <w:rPr>
            <w:rFonts w:eastAsia="Times New Roman"/>
            <w:color w:val="3272C0"/>
            <w:sz w:val="24"/>
            <w:szCs w:val="24"/>
            <w:u w:val="single"/>
            <w:lang w:eastAsia="ru-RU"/>
          </w:rPr>
          <w:t>абзацем третьим</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"создание и функционирование системы управления охраной труда;";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абзацы третий - девятый считать соответственно </w:t>
      </w:r>
      <w:hyperlink r:id="rId147" w:anchor="block_212023" w:history="1">
        <w:r w:rsidRPr="00793ED2">
          <w:rPr>
            <w:rFonts w:eastAsia="Times New Roman"/>
            <w:color w:val="3272C0"/>
            <w:sz w:val="24"/>
            <w:szCs w:val="24"/>
            <w:u w:val="single"/>
            <w:lang w:eastAsia="ru-RU"/>
          </w:rPr>
          <w:t>абзацами четвертым - десятым</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 абзац десятый считать </w:t>
      </w:r>
      <w:hyperlink r:id="rId148" w:anchor="block_21211" w:history="1">
        <w:r w:rsidRPr="00793ED2">
          <w:rPr>
            <w:rFonts w:eastAsia="Times New Roman"/>
            <w:color w:val="3272C0"/>
            <w:sz w:val="24"/>
            <w:szCs w:val="24"/>
            <w:u w:val="single"/>
            <w:lang w:eastAsia="ru-RU"/>
          </w:rPr>
          <w:t>абзацем одиннадцатым</w:t>
        </w:r>
      </w:hyperlink>
      <w:r w:rsidRPr="00793ED2">
        <w:rPr>
          <w:rFonts w:eastAsia="Times New Roman"/>
          <w:color w:val="464C55"/>
          <w:sz w:val="24"/>
          <w:szCs w:val="24"/>
          <w:lang w:eastAsia="ru-RU"/>
        </w:rPr>
        <w:t> и изложить его в следующей редакции: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"проведение специальной оценки условий труда в соответствии с законодательством о специальной оценке условий труда;";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г) абзацы одиннадцатый и двенадцатый считать соответственно </w:t>
      </w:r>
      <w:hyperlink r:id="rId149" w:anchor="block_21212" w:history="1">
        <w:r w:rsidRPr="00793ED2">
          <w:rPr>
            <w:rFonts w:eastAsia="Times New Roman"/>
            <w:color w:val="3272C0"/>
            <w:sz w:val="24"/>
            <w:szCs w:val="24"/>
            <w:u w:val="single"/>
            <w:lang w:eastAsia="ru-RU"/>
          </w:rPr>
          <w:t>абзацами двенадцатым</w:t>
        </w:r>
      </w:hyperlink>
      <w:r w:rsidRPr="00793ED2">
        <w:rPr>
          <w:rFonts w:eastAsia="Times New Roman"/>
          <w:color w:val="464C55"/>
          <w:sz w:val="24"/>
          <w:szCs w:val="24"/>
          <w:lang w:eastAsia="ru-RU"/>
        </w:rPr>
        <w:t> и </w:t>
      </w:r>
      <w:hyperlink r:id="rId150" w:anchor="block_21213" w:history="1">
        <w:r w:rsidRPr="00793ED2">
          <w:rPr>
            <w:rFonts w:eastAsia="Times New Roman"/>
            <w:color w:val="3272C0"/>
            <w:sz w:val="24"/>
            <w:szCs w:val="24"/>
            <w:u w:val="single"/>
            <w:lang w:eastAsia="ru-RU"/>
          </w:rPr>
          <w:t>тринадцатым</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д) абзац тринадцатый считать </w:t>
      </w:r>
      <w:hyperlink r:id="rId151" w:anchor="block_2120213" w:history="1">
        <w:r w:rsidRPr="00793ED2">
          <w:rPr>
            <w:rFonts w:eastAsia="Times New Roman"/>
            <w:color w:val="3272C0"/>
            <w:sz w:val="24"/>
            <w:szCs w:val="24"/>
            <w:u w:val="single"/>
            <w:lang w:eastAsia="ru-RU"/>
          </w:rPr>
          <w:t>абзацем четырнадцатым</w:t>
        </w:r>
      </w:hyperlink>
      <w:r w:rsidRPr="00793ED2">
        <w:rPr>
          <w:rFonts w:eastAsia="Times New Roman"/>
          <w:color w:val="464C55"/>
          <w:sz w:val="24"/>
          <w:szCs w:val="24"/>
          <w:lang w:eastAsia="ru-RU"/>
        </w:rPr>
        <w:t> и в нем слова "и полагающихся им компенсациях" заменить словами ", предоставляемых им гарантиях, полагающихся им компенсациях";</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е) абзацы четырнадцатый - двадцать третий считать соответственно </w:t>
      </w:r>
      <w:hyperlink r:id="rId152" w:anchor="block_21214" w:history="1">
        <w:r w:rsidRPr="00793ED2">
          <w:rPr>
            <w:rFonts w:eastAsia="Times New Roman"/>
            <w:color w:val="3272C0"/>
            <w:sz w:val="24"/>
            <w:szCs w:val="24"/>
            <w:u w:val="single"/>
            <w:lang w:eastAsia="ru-RU"/>
          </w:rPr>
          <w:t>абзацами пятнадцатым - двадцать четвертым</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24) в </w:t>
      </w:r>
      <w:hyperlink r:id="rId153" w:anchor="block_21301" w:history="1">
        <w:r w:rsidRPr="00793ED2">
          <w:rPr>
            <w:rFonts w:eastAsia="Times New Roman"/>
            <w:color w:val="3272C0"/>
            <w:sz w:val="24"/>
            <w:szCs w:val="24"/>
            <w:u w:val="single"/>
            <w:lang w:eastAsia="ru-RU"/>
          </w:rPr>
          <w:t>части первой статьи 213</w:t>
        </w:r>
      </w:hyperlink>
      <w:r w:rsidRPr="00793ED2">
        <w:rPr>
          <w:rFonts w:eastAsia="Times New Roman"/>
          <w:color w:val="464C55"/>
          <w:sz w:val="24"/>
          <w:szCs w:val="24"/>
          <w:lang w:eastAsia="ru-RU"/>
        </w:rPr>
        <w:t> слова "на тяжелых работах и" исключить;</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25) </w:t>
      </w:r>
      <w:hyperlink r:id="rId154" w:anchor="block_21502" w:history="1">
        <w:r w:rsidRPr="00793ED2">
          <w:rPr>
            <w:rFonts w:eastAsia="Times New Roman"/>
            <w:color w:val="3272C0"/>
            <w:sz w:val="24"/>
            <w:szCs w:val="24"/>
            <w:u w:val="single"/>
            <w:lang w:eastAsia="ru-RU"/>
          </w:rPr>
          <w:t>часть вторую статьи 215</w:t>
        </w:r>
      </w:hyperlink>
      <w:r w:rsidRPr="00793ED2">
        <w:rPr>
          <w:rFonts w:eastAsia="Times New Roman"/>
          <w:color w:val="464C55"/>
          <w:sz w:val="24"/>
          <w:szCs w:val="24"/>
          <w:lang w:eastAsia="ru-RU"/>
        </w:rPr>
        <w:t> признать утратившей силу;</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26) в </w:t>
      </w:r>
      <w:hyperlink r:id="rId155" w:anchor="block_216" w:history="1">
        <w:r w:rsidRPr="00793ED2">
          <w:rPr>
            <w:rFonts w:eastAsia="Times New Roman"/>
            <w:color w:val="3272C0"/>
            <w:sz w:val="24"/>
            <w:szCs w:val="24"/>
            <w:u w:val="single"/>
            <w:lang w:eastAsia="ru-RU"/>
          </w:rPr>
          <w:t>статье 216</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в </w:t>
      </w:r>
      <w:hyperlink r:id="rId156" w:anchor="block_216055" w:history="1">
        <w:r w:rsidRPr="00793ED2">
          <w:rPr>
            <w:rFonts w:eastAsia="Times New Roman"/>
            <w:color w:val="3272C0"/>
            <w:sz w:val="24"/>
            <w:szCs w:val="24"/>
            <w:u w:val="single"/>
            <w:lang w:eastAsia="ru-RU"/>
          </w:rPr>
          <w:t>абзаце пятом части пятой</w:t>
        </w:r>
      </w:hyperlink>
      <w:r w:rsidRPr="00793ED2">
        <w:rPr>
          <w:rFonts w:eastAsia="Times New Roman"/>
          <w:color w:val="464C55"/>
          <w:sz w:val="24"/>
          <w:szCs w:val="24"/>
          <w:lang w:eastAsia="ru-RU"/>
        </w:rPr>
        <w:t>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в </w:t>
      </w:r>
      <w:hyperlink r:id="rId157" w:anchor="block_21606" w:history="1">
        <w:r w:rsidRPr="00793ED2">
          <w:rPr>
            <w:rFonts w:eastAsia="Times New Roman"/>
            <w:color w:val="3272C0"/>
            <w:sz w:val="24"/>
            <w:szCs w:val="24"/>
            <w:u w:val="single"/>
            <w:lang w:eastAsia="ru-RU"/>
          </w:rPr>
          <w:t>части шестой</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 </w:t>
      </w:r>
      <w:hyperlink r:id="rId158" w:anchor="block_216064" w:history="1">
        <w:r w:rsidRPr="00793ED2">
          <w:rPr>
            <w:rFonts w:eastAsia="Times New Roman"/>
            <w:color w:val="3272C0"/>
            <w:sz w:val="24"/>
            <w:szCs w:val="24"/>
            <w:u w:val="single"/>
            <w:lang w:eastAsia="ru-RU"/>
          </w:rPr>
          <w:t>абзаце четвертом</w:t>
        </w:r>
      </w:hyperlink>
      <w:r w:rsidRPr="00793ED2">
        <w:rPr>
          <w:rFonts w:eastAsia="Times New Roman"/>
          <w:color w:val="464C55"/>
          <w:sz w:val="24"/>
          <w:szCs w:val="24"/>
          <w:lang w:eastAsia="ru-RU"/>
        </w:rPr>
        <w:t> слово "организуют" заменить словом "координируют", слова ", инструктажа по охране труда, стажировки на рабочем месте" исключить;</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 </w:t>
      </w:r>
      <w:hyperlink r:id="rId159" w:anchor="block_216065" w:history="1">
        <w:r w:rsidRPr="00793ED2">
          <w:rPr>
            <w:rFonts w:eastAsia="Times New Roman"/>
            <w:color w:val="3272C0"/>
            <w:sz w:val="24"/>
            <w:szCs w:val="24"/>
            <w:u w:val="single"/>
            <w:lang w:eastAsia="ru-RU"/>
          </w:rPr>
          <w:t>абзаце пятом</w:t>
        </w:r>
      </w:hyperlink>
      <w:r w:rsidRPr="00793ED2">
        <w:rPr>
          <w:rFonts w:eastAsia="Times New Roman"/>
          <w:color w:val="464C55"/>
          <w:sz w:val="24"/>
          <w:szCs w:val="24"/>
          <w:lang w:eastAsia="ru-RU"/>
        </w:rPr>
        <w:t>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27) в </w:t>
      </w:r>
      <w:hyperlink r:id="rId160" w:anchor="block_216102" w:history="1">
        <w:r w:rsidRPr="00793ED2">
          <w:rPr>
            <w:rFonts w:eastAsia="Times New Roman"/>
            <w:color w:val="3272C0"/>
            <w:sz w:val="24"/>
            <w:szCs w:val="24"/>
            <w:u w:val="single"/>
            <w:lang w:eastAsia="ru-RU"/>
          </w:rPr>
          <w:t>части третьей статьи 216.1</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в </w:t>
      </w:r>
      <w:hyperlink r:id="rId161" w:anchor="block_216122" w:history="1">
        <w:r w:rsidRPr="00793ED2">
          <w:rPr>
            <w:rFonts w:eastAsia="Times New Roman"/>
            <w:color w:val="3272C0"/>
            <w:sz w:val="24"/>
            <w:szCs w:val="24"/>
            <w:u w:val="single"/>
            <w:lang w:eastAsia="ru-RU"/>
          </w:rPr>
          <w:t>абзаце втором</w:t>
        </w:r>
      </w:hyperlink>
      <w:r w:rsidRPr="00793ED2">
        <w:rPr>
          <w:rFonts w:eastAsia="Times New Roman"/>
          <w:color w:val="464C55"/>
          <w:sz w:val="24"/>
          <w:szCs w:val="24"/>
          <w:lang w:eastAsia="ru-RU"/>
        </w:rPr>
        <w:t> слова "аттестации рабочих мест по условиям труда" заменить словами "специальной оценки условий труда";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в </w:t>
      </w:r>
      <w:hyperlink r:id="rId162" w:anchor="block_216123" w:history="1">
        <w:r w:rsidRPr="00793ED2">
          <w:rPr>
            <w:rFonts w:eastAsia="Times New Roman"/>
            <w:color w:val="3272C0"/>
            <w:sz w:val="24"/>
            <w:szCs w:val="24"/>
            <w:u w:val="single"/>
            <w:lang w:eastAsia="ru-RU"/>
          </w:rPr>
          <w:t>абзаце третьем</w:t>
        </w:r>
      </w:hyperlink>
      <w:r w:rsidRPr="00793ED2">
        <w:rPr>
          <w:rFonts w:eastAsia="Times New Roman"/>
          <w:color w:val="464C55"/>
          <w:sz w:val="24"/>
          <w:szCs w:val="24"/>
          <w:lang w:eastAsia="ru-RU"/>
        </w:rPr>
        <w:t> слова "компенсаций за тяжелую работу," заменить словами "гарантий и компенсаций за";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 </w:t>
      </w:r>
      <w:hyperlink r:id="rId163" w:anchor="block_216124" w:history="1">
        <w:r w:rsidRPr="00793ED2">
          <w:rPr>
            <w:rFonts w:eastAsia="Times New Roman"/>
            <w:color w:val="3272C0"/>
            <w:sz w:val="24"/>
            <w:szCs w:val="24"/>
            <w:u w:val="single"/>
            <w:lang w:eastAsia="ru-RU"/>
          </w:rPr>
          <w:t>абзац четвертый</w:t>
        </w:r>
      </w:hyperlink>
      <w:r w:rsidRPr="00793ED2">
        <w:rPr>
          <w:rFonts w:eastAsia="Times New Roman"/>
          <w:color w:val="464C55"/>
          <w:sz w:val="24"/>
          <w:szCs w:val="24"/>
          <w:lang w:eastAsia="ru-RU"/>
        </w:rPr>
        <w:t> признать утратившим силу;</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г) в </w:t>
      </w:r>
      <w:hyperlink r:id="rId164" w:anchor="block_216125" w:history="1">
        <w:r w:rsidRPr="00793ED2">
          <w:rPr>
            <w:rFonts w:eastAsia="Times New Roman"/>
            <w:color w:val="3272C0"/>
            <w:sz w:val="24"/>
            <w:szCs w:val="24"/>
            <w:u w:val="single"/>
            <w:lang w:eastAsia="ru-RU"/>
          </w:rPr>
          <w:t>абзаце пятом</w:t>
        </w:r>
      </w:hyperlink>
      <w:r w:rsidRPr="00793ED2">
        <w:rPr>
          <w:rFonts w:eastAsia="Times New Roman"/>
          <w:color w:val="464C55"/>
          <w:sz w:val="24"/>
          <w:szCs w:val="24"/>
          <w:lang w:eastAsia="ru-RU"/>
        </w:rPr>
        <w:t> слова ", в том числе в период, непосредственно предшествовавший несчастному случаю на производстве" исключить;</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28) в </w:t>
      </w:r>
      <w:hyperlink r:id="rId165" w:anchor="block_2170004" w:history="1">
        <w:r w:rsidRPr="00793ED2">
          <w:rPr>
            <w:rFonts w:eastAsia="Times New Roman"/>
            <w:color w:val="3272C0"/>
            <w:sz w:val="24"/>
            <w:szCs w:val="24"/>
            <w:u w:val="single"/>
            <w:lang w:eastAsia="ru-RU"/>
          </w:rPr>
          <w:t>части третьей статьи 217</w:t>
        </w:r>
      </w:hyperlink>
      <w:r w:rsidRPr="00793ED2">
        <w:rPr>
          <w:rFonts w:eastAsia="Times New Roman"/>
          <w:color w:val="464C55"/>
          <w:sz w:val="24"/>
          <w:szCs w:val="24"/>
          <w:lang w:eastAsia="ru-RU"/>
        </w:rPr>
        <w:t>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29) в </w:t>
      </w:r>
      <w:hyperlink r:id="rId166" w:anchor="block_219" w:history="1">
        <w:r w:rsidRPr="00793ED2">
          <w:rPr>
            <w:rFonts w:eastAsia="Times New Roman"/>
            <w:color w:val="3272C0"/>
            <w:sz w:val="24"/>
            <w:szCs w:val="24"/>
            <w:u w:val="single"/>
            <w:lang w:eastAsia="ru-RU"/>
          </w:rPr>
          <w:t>статье 219</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в </w:t>
      </w:r>
      <w:hyperlink r:id="rId167" w:anchor="block_21913" w:history="1">
        <w:r w:rsidRPr="00793ED2">
          <w:rPr>
            <w:rFonts w:eastAsia="Times New Roman"/>
            <w:color w:val="3272C0"/>
            <w:sz w:val="24"/>
            <w:szCs w:val="24"/>
            <w:u w:val="single"/>
            <w:lang w:eastAsia="ru-RU"/>
          </w:rPr>
          <w:t>абзаце тринадцатом части первой</w:t>
        </w:r>
      </w:hyperlink>
      <w:r w:rsidRPr="00793ED2">
        <w:rPr>
          <w:rFonts w:eastAsia="Times New Roman"/>
          <w:color w:val="464C55"/>
          <w:sz w:val="24"/>
          <w:szCs w:val="24"/>
          <w:lang w:eastAsia="ru-RU"/>
        </w:rPr>
        <w:t> слово "компенсации" заменить словами "гарантии и компенсации", слова "тяжелых работах," исключить;</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w:t>
      </w:r>
      <w:hyperlink r:id="rId168" w:anchor="block_21902" w:history="1">
        <w:r w:rsidRPr="00793ED2">
          <w:rPr>
            <w:rFonts w:eastAsia="Times New Roman"/>
            <w:color w:val="3272C0"/>
            <w:sz w:val="24"/>
            <w:szCs w:val="24"/>
            <w:u w:val="single"/>
            <w:lang w:eastAsia="ru-RU"/>
          </w:rPr>
          <w:t>часть вторую</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 в </w:t>
      </w:r>
      <w:hyperlink r:id="rId169" w:anchor="block_21903" w:history="1">
        <w:r w:rsidRPr="00793ED2">
          <w:rPr>
            <w:rFonts w:eastAsia="Times New Roman"/>
            <w:color w:val="3272C0"/>
            <w:sz w:val="24"/>
            <w:szCs w:val="24"/>
            <w:u w:val="single"/>
            <w:lang w:eastAsia="ru-RU"/>
          </w:rPr>
          <w:t>части третьей</w:t>
        </w:r>
      </w:hyperlink>
      <w:r w:rsidRPr="00793ED2">
        <w:rPr>
          <w:rFonts w:eastAsia="Times New Roman"/>
          <w:color w:val="464C55"/>
          <w:sz w:val="24"/>
          <w:szCs w:val="24"/>
          <w:lang w:eastAsia="ru-RU"/>
        </w:rPr>
        <w:t> слова "компенсации за работу на тяжелых работах," заменить словами "гарантии и компенсации за работу на";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г) в </w:t>
      </w:r>
      <w:hyperlink r:id="rId170" w:anchor="block_21904" w:history="1">
        <w:r w:rsidRPr="00793ED2">
          <w:rPr>
            <w:rFonts w:eastAsia="Times New Roman"/>
            <w:color w:val="3272C0"/>
            <w:sz w:val="24"/>
            <w:szCs w:val="24"/>
            <w:u w:val="single"/>
            <w:lang w:eastAsia="ru-RU"/>
          </w:rPr>
          <w:t>части четвертой</w:t>
        </w:r>
      </w:hyperlink>
      <w:r w:rsidRPr="00793ED2">
        <w:rPr>
          <w:rFonts w:eastAsia="Times New Roman"/>
          <w:color w:val="464C55"/>
          <w:sz w:val="24"/>
          <w:szCs w:val="24"/>
          <w:lang w:eastAsia="ru-RU"/>
        </w:rPr>
        <w:t>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30) в </w:t>
      </w:r>
      <w:hyperlink r:id="rId171" w:anchor="block_2207" w:history="1">
        <w:r w:rsidRPr="00793ED2">
          <w:rPr>
            <w:rFonts w:eastAsia="Times New Roman"/>
            <w:color w:val="3272C0"/>
            <w:sz w:val="24"/>
            <w:szCs w:val="24"/>
            <w:u w:val="single"/>
            <w:lang w:eastAsia="ru-RU"/>
          </w:rPr>
          <w:t>части седьмой статьи 220</w:t>
        </w:r>
      </w:hyperlink>
      <w:r w:rsidRPr="00793ED2">
        <w:rPr>
          <w:rFonts w:eastAsia="Times New Roman"/>
          <w:color w:val="464C55"/>
          <w:sz w:val="24"/>
          <w:szCs w:val="24"/>
          <w:lang w:eastAsia="ru-RU"/>
        </w:rPr>
        <w:t> слова "тяжелых работ и" исключить;</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31) в </w:t>
      </w:r>
      <w:hyperlink r:id="rId172" w:anchor="block_224" w:history="1">
        <w:r w:rsidRPr="00793ED2">
          <w:rPr>
            <w:rFonts w:eastAsia="Times New Roman"/>
            <w:color w:val="3272C0"/>
            <w:sz w:val="24"/>
            <w:szCs w:val="24"/>
            <w:u w:val="single"/>
            <w:lang w:eastAsia="ru-RU"/>
          </w:rPr>
          <w:t>статье 224</w:t>
        </w:r>
      </w:hyperlink>
      <w:r w:rsidRPr="00793ED2">
        <w:rPr>
          <w:rFonts w:eastAsia="Times New Roman"/>
          <w:color w:val="464C55"/>
          <w:sz w:val="24"/>
          <w:szCs w:val="24"/>
          <w:lang w:eastAsia="ru-RU"/>
        </w:rPr>
        <w:t> слова "тяжелых работ," исключить;</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32) в </w:t>
      </w:r>
      <w:hyperlink r:id="rId173" w:anchor="block_25301" w:history="1">
        <w:r w:rsidRPr="00793ED2">
          <w:rPr>
            <w:rFonts w:eastAsia="Times New Roman"/>
            <w:color w:val="3272C0"/>
            <w:sz w:val="24"/>
            <w:szCs w:val="24"/>
            <w:u w:val="single"/>
            <w:lang w:eastAsia="ru-RU"/>
          </w:rPr>
          <w:t>части первой статьи 253</w:t>
        </w:r>
      </w:hyperlink>
      <w:r w:rsidRPr="00793ED2">
        <w:rPr>
          <w:rFonts w:eastAsia="Times New Roman"/>
          <w:color w:val="464C55"/>
          <w:sz w:val="24"/>
          <w:szCs w:val="24"/>
          <w:lang w:eastAsia="ru-RU"/>
        </w:rPr>
        <w:t> слова "тяжелых работах и" исключить;</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33) в </w:t>
      </w:r>
      <w:hyperlink r:id="rId174" w:anchor="block_2825" w:history="1">
        <w:r w:rsidRPr="00793ED2">
          <w:rPr>
            <w:rFonts w:eastAsia="Times New Roman"/>
            <w:color w:val="3272C0"/>
            <w:sz w:val="24"/>
            <w:szCs w:val="24"/>
            <w:u w:val="single"/>
            <w:lang w:eastAsia="ru-RU"/>
          </w:rPr>
          <w:t>части пятой статьи 282</w:t>
        </w:r>
      </w:hyperlink>
      <w:r w:rsidRPr="00793ED2">
        <w:rPr>
          <w:rFonts w:eastAsia="Times New Roman"/>
          <w:color w:val="464C55"/>
          <w:sz w:val="24"/>
          <w:szCs w:val="24"/>
          <w:lang w:eastAsia="ru-RU"/>
        </w:rPr>
        <w:t> слова ", на тяжелых работах," заменить словом "на";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34) в </w:t>
      </w:r>
      <w:hyperlink r:id="rId175" w:anchor="block_283" w:history="1">
        <w:r w:rsidRPr="00793ED2">
          <w:rPr>
            <w:rFonts w:eastAsia="Times New Roman"/>
            <w:color w:val="3272C0"/>
            <w:sz w:val="24"/>
            <w:szCs w:val="24"/>
            <w:u w:val="single"/>
            <w:lang w:eastAsia="ru-RU"/>
          </w:rPr>
          <w:t>статье 283</w:t>
        </w:r>
      </w:hyperlink>
      <w:r w:rsidRPr="00793ED2">
        <w:rPr>
          <w:rFonts w:eastAsia="Times New Roman"/>
          <w:color w:val="464C55"/>
          <w:sz w:val="24"/>
          <w:szCs w:val="24"/>
          <w:lang w:eastAsia="ru-RU"/>
        </w:rPr>
        <w:t> слова "тяжелую работу," исключить;</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35) в </w:t>
      </w:r>
      <w:hyperlink r:id="rId176" w:anchor="block_312032" w:history="1">
        <w:r w:rsidRPr="00793ED2">
          <w:rPr>
            <w:rFonts w:eastAsia="Times New Roman"/>
            <w:color w:val="3272C0"/>
            <w:sz w:val="24"/>
            <w:szCs w:val="24"/>
            <w:u w:val="single"/>
            <w:lang w:eastAsia="ru-RU"/>
          </w:rPr>
          <w:t>части второй статьи 312.3</w:t>
        </w:r>
      </w:hyperlink>
      <w:r w:rsidRPr="00793ED2">
        <w:rPr>
          <w:rFonts w:eastAsia="Times New Roman"/>
          <w:color w:val="464C55"/>
          <w:sz w:val="24"/>
          <w:szCs w:val="24"/>
          <w:lang w:eastAsia="ru-RU"/>
        </w:rPr>
        <w:t> слова "шестнадцатым, девятнадцатым и двадцатым" заменить словами "семнадцатым, двадцатым и двадцать первым";</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36) </w:t>
      </w:r>
      <w:hyperlink r:id="rId177" w:anchor="block_1055" w:history="1">
        <w:r w:rsidRPr="00793ED2">
          <w:rPr>
            <w:rFonts w:eastAsia="Times New Roman"/>
            <w:color w:val="3272C0"/>
            <w:sz w:val="24"/>
            <w:szCs w:val="24"/>
            <w:u w:val="single"/>
            <w:lang w:eastAsia="ru-RU"/>
          </w:rPr>
          <w:t>главу 55</w:t>
        </w:r>
      </w:hyperlink>
      <w:r w:rsidRPr="00793ED2">
        <w:rPr>
          <w:rFonts w:eastAsia="Times New Roman"/>
          <w:color w:val="464C55"/>
          <w:sz w:val="24"/>
          <w:szCs w:val="24"/>
          <w:lang w:eastAsia="ru-RU"/>
        </w:rPr>
        <w:t> дополнить </w:t>
      </w:r>
      <w:hyperlink r:id="rId178" w:anchor="block_35103" w:history="1">
        <w:r w:rsidRPr="00793ED2">
          <w:rPr>
            <w:rFonts w:eastAsia="Times New Roman"/>
            <w:color w:val="3272C0"/>
            <w:sz w:val="24"/>
            <w:szCs w:val="24"/>
            <w:u w:val="single"/>
            <w:lang w:eastAsia="ru-RU"/>
          </w:rPr>
          <w:t>статьей 351.3</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351.3. Некоторые особенности регулирования труда работников в сфере проведения специальной оценки условий труда</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37) в </w:t>
      </w:r>
      <w:hyperlink r:id="rId179" w:anchor="block_356" w:history="1">
        <w:r w:rsidRPr="00793ED2">
          <w:rPr>
            <w:rFonts w:eastAsia="Times New Roman"/>
            <w:color w:val="3272C0"/>
            <w:sz w:val="24"/>
            <w:szCs w:val="24"/>
            <w:u w:val="single"/>
            <w:lang w:eastAsia="ru-RU"/>
          </w:rPr>
          <w:t>статье 356</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в </w:t>
      </w:r>
      <w:hyperlink r:id="rId180" w:anchor="block_35602" w:history="1">
        <w:r w:rsidRPr="00793ED2">
          <w:rPr>
            <w:rFonts w:eastAsia="Times New Roman"/>
            <w:color w:val="3272C0"/>
            <w:sz w:val="24"/>
            <w:szCs w:val="24"/>
            <w:u w:val="single"/>
            <w:lang w:eastAsia="ru-RU"/>
          </w:rPr>
          <w:t>абзаце втором</w:t>
        </w:r>
      </w:hyperlink>
      <w:r w:rsidRPr="00793ED2">
        <w:rPr>
          <w:rFonts w:eastAsia="Times New Roman"/>
          <w:color w:val="464C55"/>
          <w:sz w:val="24"/>
          <w:szCs w:val="24"/>
          <w:lang w:eastAsia="ru-RU"/>
        </w:rPr>
        <w:t> слово "работодателями" исключить;</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w:t>
      </w:r>
      <w:hyperlink r:id="rId181" w:anchor="block_356013" w:history="1">
        <w:r w:rsidRPr="00793ED2">
          <w:rPr>
            <w:rFonts w:eastAsia="Times New Roman"/>
            <w:color w:val="3272C0"/>
            <w:sz w:val="24"/>
            <w:szCs w:val="24"/>
            <w:u w:val="single"/>
            <w:lang w:eastAsia="ru-RU"/>
          </w:rPr>
          <w:t>абзац тринадцатый</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 </w:t>
      </w:r>
      <w:hyperlink r:id="rId182" w:anchor="block_356014" w:history="1">
        <w:r w:rsidRPr="00793ED2">
          <w:rPr>
            <w:rFonts w:eastAsia="Times New Roman"/>
            <w:color w:val="3272C0"/>
            <w:sz w:val="24"/>
            <w:szCs w:val="24"/>
            <w:u w:val="single"/>
            <w:lang w:eastAsia="ru-RU"/>
          </w:rPr>
          <w:t>абзац четырнадцатый</w:t>
        </w:r>
      </w:hyperlink>
      <w:r w:rsidRPr="00793ED2">
        <w:rPr>
          <w:rFonts w:eastAsia="Times New Roman"/>
          <w:color w:val="464C55"/>
          <w:sz w:val="24"/>
          <w:szCs w:val="24"/>
          <w:lang w:eastAsia="ru-RU"/>
        </w:rPr>
        <w:t> после слов "судебных органов" дополнить словом ", работодателей";</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г) дополнить новым </w:t>
      </w:r>
      <w:hyperlink r:id="rId183" w:anchor="block_356020" w:history="1">
        <w:r w:rsidRPr="00793ED2">
          <w:rPr>
            <w:rFonts w:eastAsia="Times New Roman"/>
            <w:color w:val="3272C0"/>
            <w:sz w:val="24"/>
            <w:szCs w:val="24"/>
            <w:u w:val="single"/>
            <w:lang w:eastAsia="ru-RU"/>
          </w:rPr>
          <w:t>абзацем двадцатым</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д) дополнить </w:t>
      </w:r>
      <w:hyperlink r:id="rId184" w:anchor="block_356021" w:history="1">
        <w:r w:rsidRPr="00793ED2">
          <w:rPr>
            <w:rFonts w:eastAsia="Times New Roman"/>
            <w:color w:val="3272C0"/>
            <w:sz w:val="24"/>
            <w:szCs w:val="24"/>
            <w:u w:val="single"/>
            <w:lang w:eastAsia="ru-RU"/>
          </w:rPr>
          <w:t>абзацами</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е) абзац двадцатый считать абзацем </w:t>
      </w:r>
      <w:hyperlink r:id="rId185" w:anchor="block_356019" w:history="1">
        <w:r w:rsidRPr="00793ED2">
          <w:rPr>
            <w:rFonts w:eastAsia="Times New Roman"/>
            <w:color w:val="3272C0"/>
            <w:sz w:val="24"/>
            <w:szCs w:val="24"/>
            <w:u w:val="single"/>
            <w:lang w:eastAsia="ru-RU"/>
          </w:rPr>
          <w:t>двадцать третьим</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38) в </w:t>
      </w:r>
      <w:hyperlink r:id="rId186" w:anchor="block_3571" w:history="1">
        <w:r w:rsidRPr="00793ED2">
          <w:rPr>
            <w:rFonts w:eastAsia="Times New Roman"/>
            <w:color w:val="3272C0"/>
            <w:sz w:val="24"/>
            <w:szCs w:val="24"/>
            <w:u w:val="single"/>
            <w:lang w:eastAsia="ru-RU"/>
          </w:rPr>
          <w:t>части первой статьи 357</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w:t>
      </w:r>
      <w:hyperlink r:id="rId187" w:anchor="block_3573" w:history="1">
        <w:r w:rsidRPr="00793ED2">
          <w:rPr>
            <w:rFonts w:eastAsia="Times New Roman"/>
            <w:color w:val="3272C0"/>
            <w:sz w:val="24"/>
            <w:szCs w:val="24"/>
            <w:u w:val="single"/>
            <w:lang w:eastAsia="ru-RU"/>
          </w:rPr>
          <w:t>абзац третий</w:t>
        </w:r>
      </w:hyperlink>
      <w:r w:rsidRPr="00793ED2">
        <w:rPr>
          <w:rFonts w:eastAsia="Times New Roman"/>
          <w:color w:val="464C55"/>
          <w:sz w:val="24"/>
          <w:szCs w:val="24"/>
          <w:lang w:eastAsia="ru-RU"/>
        </w:rPr>
        <w:t> после слов "местного самоуправления" дополнить словами ", иных организаций";</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в </w:t>
      </w:r>
      <w:hyperlink r:id="rId188" w:anchor="block_3578" w:history="1">
        <w:r w:rsidRPr="00793ED2">
          <w:rPr>
            <w:rFonts w:eastAsia="Times New Roman"/>
            <w:color w:val="3272C0"/>
            <w:sz w:val="24"/>
            <w:szCs w:val="24"/>
            <w:u w:val="single"/>
            <w:lang w:eastAsia="ru-RU"/>
          </w:rPr>
          <w:t>абзаце восьмом</w:t>
        </w:r>
      </w:hyperlink>
      <w:r w:rsidRPr="00793ED2">
        <w:rPr>
          <w:rFonts w:eastAsia="Times New Roman"/>
          <w:color w:val="464C55"/>
          <w:sz w:val="24"/>
          <w:szCs w:val="24"/>
          <w:lang w:eastAsia="ru-RU"/>
        </w:rPr>
        <w:t> слова "при наличии заключений государственной экспертизы условий труда" исключить;</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 дополнить </w:t>
      </w:r>
      <w:hyperlink r:id="rId189" w:anchor="block_35715" w:history="1">
        <w:r w:rsidRPr="00793ED2">
          <w:rPr>
            <w:rFonts w:eastAsia="Times New Roman"/>
            <w:color w:val="3272C0"/>
            <w:sz w:val="24"/>
            <w:szCs w:val="24"/>
            <w:u w:val="single"/>
            <w:lang w:eastAsia="ru-RU"/>
          </w:rPr>
          <w:t>абзацем</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39) </w:t>
      </w:r>
      <w:hyperlink r:id="rId190" w:anchor="block_36006" w:history="1">
        <w:r w:rsidRPr="00793ED2">
          <w:rPr>
            <w:rFonts w:eastAsia="Times New Roman"/>
            <w:color w:val="3272C0"/>
            <w:sz w:val="24"/>
            <w:szCs w:val="24"/>
            <w:u w:val="single"/>
            <w:lang w:eastAsia="ru-RU"/>
          </w:rPr>
          <w:t>часть шестую статьи 360</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hd w:val="clear" w:color="auto" w:fill="F0E9D3"/>
        <w:spacing w:line="264" w:lineRule="atLeast"/>
        <w:outlineLvl w:val="3"/>
        <w:rPr>
          <w:rFonts w:eastAsia="Times New Roman"/>
          <w:b/>
          <w:bCs/>
          <w:color w:val="464C55"/>
          <w:sz w:val="24"/>
          <w:szCs w:val="24"/>
          <w:lang w:eastAsia="ru-RU"/>
        </w:rPr>
      </w:pPr>
      <w:r w:rsidRPr="00793ED2">
        <w:rPr>
          <w:rFonts w:eastAsia="Times New Roman"/>
          <w:b/>
          <w:bCs/>
          <w:color w:val="464C55"/>
          <w:sz w:val="24"/>
          <w:szCs w:val="24"/>
          <w:lang w:eastAsia="ru-RU"/>
        </w:rPr>
        <w:t>Информация об изменениях:</w:t>
      </w:r>
    </w:p>
    <w:p w:rsidR="00793ED2" w:rsidRPr="00793ED2" w:rsidRDefault="00793ED2" w:rsidP="00793ED2">
      <w:pPr>
        <w:shd w:val="clear" w:color="auto" w:fill="F0E9D3"/>
        <w:spacing w:line="264" w:lineRule="atLeast"/>
        <w:rPr>
          <w:rFonts w:eastAsia="Times New Roman"/>
          <w:color w:val="464C55"/>
          <w:sz w:val="24"/>
          <w:szCs w:val="24"/>
          <w:lang w:eastAsia="ru-RU"/>
        </w:rPr>
      </w:pPr>
      <w:hyperlink r:id="rId191" w:anchor="block_142" w:history="1">
        <w:r w:rsidRPr="00793ED2">
          <w:rPr>
            <w:rFonts w:eastAsia="Times New Roman"/>
            <w:color w:val="3272C0"/>
            <w:sz w:val="24"/>
            <w:szCs w:val="24"/>
            <w:u w:val="single"/>
            <w:lang w:eastAsia="ru-RU"/>
          </w:rPr>
          <w:t>Федеральным законом</w:t>
        </w:r>
      </w:hyperlink>
      <w:r w:rsidRPr="00793ED2">
        <w:rPr>
          <w:rFonts w:eastAsia="Times New Roman"/>
          <w:color w:val="464C55"/>
          <w:sz w:val="24"/>
          <w:szCs w:val="24"/>
          <w:lang w:eastAsia="ru-RU"/>
        </w:rPr>
        <w:t> от 3 июля 2016 г. N 250-ФЗ статья 13 признана утратившей силу с 1 января 2017 г.</w:t>
      </w: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13</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Внести в </w:t>
      </w:r>
      <w:hyperlink r:id="rId192" w:history="1">
        <w:r w:rsidRPr="00793ED2">
          <w:rPr>
            <w:rFonts w:eastAsia="Times New Roman"/>
            <w:color w:val="3272C0"/>
            <w:sz w:val="24"/>
            <w:szCs w:val="24"/>
            <w:u w:val="single"/>
            <w:lang w:eastAsia="ru-RU"/>
          </w:rPr>
          <w:t>Федеральный закон</w:t>
        </w:r>
      </w:hyperlink>
      <w:r w:rsidRPr="00793ED2">
        <w:rPr>
          <w:rFonts w:eastAsia="Times New Roman"/>
          <w:color w:val="464C55"/>
          <w:sz w:val="24"/>
          <w:szCs w:val="24"/>
          <w:lang w:eastAsia="ru-RU"/>
        </w:rPr>
        <w:t>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42, ст. 5294; N 49, ст. 6409; N 50, ст. 6597; 2011, N 1, ст. 40; N 29, ст. 4291; N 49, ст. 7057; 2012, N 50, ст. 6966; 2013, N 27, ст. 3477) следующие изменения:</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1) в </w:t>
      </w:r>
      <w:hyperlink r:id="rId193" w:anchor="block_8" w:history="1">
        <w:r w:rsidRPr="00793ED2">
          <w:rPr>
            <w:rFonts w:eastAsia="Times New Roman"/>
            <w:color w:val="3272C0"/>
            <w:sz w:val="24"/>
            <w:szCs w:val="24"/>
            <w:u w:val="single"/>
            <w:lang w:eastAsia="ru-RU"/>
          </w:rPr>
          <w:t>статье 8</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в </w:t>
      </w:r>
      <w:hyperlink r:id="rId194" w:anchor="block_84" w:history="1">
        <w:r w:rsidRPr="00793ED2">
          <w:rPr>
            <w:rFonts w:eastAsia="Times New Roman"/>
            <w:color w:val="3272C0"/>
            <w:sz w:val="24"/>
            <w:szCs w:val="24"/>
            <w:u w:val="single"/>
            <w:lang w:eastAsia="ru-RU"/>
          </w:rPr>
          <w:t>части 4</w:t>
        </w:r>
      </w:hyperlink>
      <w:r w:rsidRPr="00793ED2">
        <w:rPr>
          <w:rFonts w:eastAsia="Times New Roman"/>
          <w:color w:val="464C55"/>
          <w:sz w:val="24"/>
          <w:szCs w:val="24"/>
          <w:lang w:eastAsia="ru-RU"/>
        </w:rPr>
        <w:t> первое предложение дополнить словами ", если иное не предусмотрено настоящим Федеральным законом", второе предложение изложить в следующей редакции: "С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в </w:t>
      </w:r>
      <w:hyperlink r:id="rId195" w:anchor="block_85" w:history="1">
        <w:r w:rsidRPr="00793ED2">
          <w:rPr>
            <w:rFonts w:eastAsia="Times New Roman"/>
            <w:color w:val="3272C0"/>
            <w:sz w:val="24"/>
            <w:szCs w:val="24"/>
            <w:u w:val="single"/>
            <w:lang w:eastAsia="ru-RU"/>
          </w:rPr>
          <w:t>части 5</w:t>
        </w:r>
      </w:hyperlink>
      <w:r w:rsidRPr="00793ED2">
        <w:rPr>
          <w:rFonts w:eastAsia="Times New Roman"/>
          <w:color w:val="464C55"/>
          <w:sz w:val="24"/>
          <w:szCs w:val="24"/>
          <w:lang w:eastAsia="ru-RU"/>
        </w:rPr>
        <w:t> первое предложение дополнить словами ", если иное не предусмотрено настоящим Федеральным законом";</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 дополнить </w:t>
      </w:r>
      <w:hyperlink r:id="rId196" w:anchor="block_851" w:history="1">
        <w:r w:rsidRPr="00793ED2">
          <w:rPr>
            <w:rFonts w:eastAsia="Times New Roman"/>
            <w:color w:val="3272C0"/>
            <w:sz w:val="24"/>
            <w:szCs w:val="24"/>
            <w:u w:val="single"/>
            <w:lang w:eastAsia="ru-RU"/>
          </w:rPr>
          <w:t>частью 5.1</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"5.1. 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финансовый год:</w:t>
      </w:r>
    </w:p>
    <w:p w:rsidR="00793ED2" w:rsidRPr="00793ED2" w:rsidRDefault="00793ED2" w:rsidP="00793ED2">
      <w:pPr>
        <w:spacing w:line="240" w:lineRule="auto"/>
        <w:rPr>
          <w:rFonts w:eastAsia="Times New Roman"/>
          <w:sz w:val="24"/>
          <w:szCs w:val="24"/>
          <w:lang w:eastAsia="ru-RU"/>
        </w:rPr>
      </w:pPr>
    </w:p>
    <w:tbl>
      <w:tblPr>
        <w:tblW w:w="10260" w:type="dxa"/>
        <w:shd w:val="clear" w:color="auto" w:fill="FFFFFF"/>
        <w:tblCellMar>
          <w:left w:w="0" w:type="dxa"/>
          <w:right w:w="0" w:type="dxa"/>
        </w:tblCellMar>
        <w:tblLook w:val="04A0"/>
      </w:tblPr>
      <w:tblGrid>
        <w:gridCol w:w="2399"/>
        <w:gridCol w:w="1177"/>
        <w:gridCol w:w="1177"/>
        <w:gridCol w:w="1177"/>
        <w:gridCol w:w="1192"/>
        <w:gridCol w:w="1041"/>
        <w:gridCol w:w="1041"/>
        <w:gridCol w:w="1056"/>
      </w:tblGrid>
      <w:tr w:rsidR="00793ED2" w:rsidRPr="00793ED2" w:rsidTr="00793ED2">
        <w:tc>
          <w:tcPr>
            <w:tcW w:w="2370" w:type="dxa"/>
            <w:tcBorders>
              <w:top w:val="single" w:sz="6" w:space="0" w:color="000000"/>
              <w:bottom w:val="single" w:sz="6" w:space="0" w:color="000000"/>
              <w:right w:val="single" w:sz="6" w:space="0" w:color="000000"/>
            </w:tcBorders>
            <w:shd w:val="clear" w:color="auto" w:fill="FFFFFF"/>
            <w:hideMark/>
          </w:tcPr>
          <w:p w:rsidR="00793ED2" w:rsidRPr="00793ED2" w:rsidRDefault="00793ED2" w:rsidP="00793ED2">
            <w:pPr>
              <w:spacing w:line="240" w:lineRule="auto"/>
              <w:rPr>
                <w:rFonts w:eastAsia="Times New Roman"/>
                <w:sz w:val="24"/>
                <w:szCs w:val="24"/>
                <w:lang w:eastAsia="ru-RU"/>
              </w:rPr>
            </w:pPr>
          </w:p>
        </w:tc>
        <w:tc>
          <w:tcPr>
            <w:tcW w:w="1155" w:type="dxa"/>
            <w:tcBorders>
              <w:top w:val="single" w:sz="6" w:space="0" w:color="000000"/>
              <w:bottom w:val="single" w:sz="6" w:space="0" w:color="000000"/>
              <w:right w:val="single" w:sz="6" w:space="0" w:color="000000"/>
            </w:tcBorders>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2015 год</w:t>
            </w:r>
          </w:p>
        </w:tc>
        <w:tc>
          <w:tcPr>
            <w:tcW w:w="1155" w:type="dxa"/>
            <w:tcBorders>
              <w:top w:val="single" w:sz="6" w:space="0" w:color="000000"/>
              <w:bottom w:val="single" w:sz="6" w:space="0" w:color="000000"/>
              <w:right w:val="single" w:sz="6" w:space="0" w:color="000000"/>
            </w:tcBorders>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2016 год</w:t>
            </w:r>
          </w:p>
        </w:tc>
        <w:tc>
          <w:tcPr>
            <w:tcW w:w="1155" w:type="dxa"/>
            <w:tcBorders>
              <w:top w:val="single" w:sz="6" w:space="0" w:color="000000"/>
              <w:bottom w:val="single" w:sz="6" w:space="0" w:color="000000"/>
              <w:right w:val="single" w:sz="6" w:space="0" w:color="000000"/>
            </w:tcBorders>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2017 год</w:t>
            </w:r>
          </w:p>
        </w:tc>
        <w:tc>
          <w:tcPr>
            <w:tcW w:w="1170" w:type="dxa"/>
            <w:tcBorders>
              <w:top w:val="single" w:sz="6" w:space="0" w:color="000000"/>
              <w:bottom w:val="single" w:sz="6" w:space="0" w:color="000000"/>
              <w:right w:val="single" w:sz="6" w:space="0" w:color="000000"/>
            </w:tcBorders>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2018</w:t>
            </w:r>
          </w:p>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год</w:t>
            </w:r>
          </w:p>
        </w:tc>
        <w:tc>
          <w:tcPr>
            <w:tcW w:w="1020" w:type="dxa"/>
            <w:tcBorders>
              <w:top w:val="single" w:sz="6" w:space="0" w:color="000000"/>
              <w:bottom w:val="single" w:sz="6" w:space="0" w:color="000000"/>
              <w:right w:val="single" w:sz="6" w:space="0" w:color="000000"/>
            </w:tcBorders>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2019 год</w:t>
            </w:r>
          </w:p>
        </w:tc>
        <w:tc>
          <w:tcPr>
            <w:tcW w:w="1020" w:type="dxa"/>
            <w:tcBorders>
              <w:top w:val="single" w:sz="6" w:space="0" w:color="000000"/>
              <w:bottom w:val="single" w:sz="6" w:space="0" w:color="000000"/>
              <w:right w:val="single" w:sz="6" w:space="0" w:color="000000"/>
            </w:tcBorders>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2020 год</w:t>
            </w:r>
          </w:p>
        </w:tc>
        <w:tc>
          <w:tcPr>
            <w:tcW w:w="1050" w:type="dxa"/>
            <w:tcBorders>
              <w:top w:val="single" w:sz="6" w:space="0" w:color="000000"/>
              <w:bottom w:val="single" w:sz="6" w:space="0" w:color="000000"/>
            </w:tcBorders>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2021 год</w:t>
            </w:r>
          </w:p>
        </w:tc>
      </w:tr>
      <w:tr w:rsidR="00793ED2" w:rsidRPr="00793ED2" w:rsidTr="00793ED2">
        <w:tc>
          <w:tcPr>
            <w:tcW w:w="2385" w:type="dxa"/>
            <w:shd w:val="clear" w:color="auto" w:fill="FFFFFF"/>
            <w:hideMark/>
          </w:tcPr>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t>Размер повышающих коэффициентов</w:t>
            </w:r>
          </w:p>
        </w:tc>
        <w:tc>
          <w:tcPr>
            <w:tcW w:w="1170"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1,7</w:t>
            </w:r>
          </w:p>
        </w:tc>
        <w:tc>
          <w:tcPr>
            <w:tcW w:w="1170"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1,8</w:t>
            </w:r>
          </w:p>
        </w:tc>
        <w:tc>
          <w:tcPr>
            <w:tcW w:w="1170"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1,9</w:t>
            </w:r>
          </w:p>
        </w:tc>
        <w:tc>
          <w:tcPr>
            <w:tcW w:w="1185"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2,0</w:t>
            </w:r>
          </w:p>
        </w:tc>
        <w:tc>
          <w:tcPr>
            <w:tcW w:w="1035"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2,1</w:t>
            </w:r>
          </w:p>
        </w:tc>
        <w:tc>
          <w:tcPr>
            <w:tcW w:w="1035"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2,2</w:t>
            </w:r>
          </w:p>
        </w:tc>
        <w:tc>
          <w:tcPr>
            <w:tcW w:w="1050"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2,3.</w:t>
            </w:r>
          </w:p>
        </w:tc>
      </w:tr>
    </w:tbl>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br/>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г) дополнить </w:t>
      </w:r>
      <w:hyperlink r:id="rId197" w:anchor="block_852" w:history="1">
        <w:r w:rsidRPr="00793ED2">
          <w:rPr>
            <w:rFonts w:eastAsia="Times New Roman"/>
            <w:color w:val="3272C0"/>
            <w:sz w:val="24"/>
            <w:szCs w:val="24"/>
            <w:u w:val="single"/>
            <w:lang w:eastAsia="ru-RU"/>
          </w:rPr>
          <w:t>частью 5.2</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"5.2. Установленная частью 5.1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частью 5 настоящей статьи.";</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2) в </w:t>
      </w:r>
      <w:hyperlink r:id="rId198" w:anchor="block_15" w:history="1">
        <w:r w:rsidRPr="00793ED2">
          <w:rPr>
            <w:rFonts w:eastAsia="Times New Roman"/>
            <w:color w:val="3272C0"/>
            <w:sz w:val="24"/>
            <w:szCs w:val="24"/>
            <w:u w:val="single"/>
            <w:lang w:eastAsia="ru-RU"/>
          </w:rPr>
          <w:t>статье 15</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w:t>
      </w:r>
      <w:hyperlink r:id="rId199" w:anchor="block_1591" w:history="1">
        <w:r w:rsidRPr="00793ED2">
          <w:rPr>
            <w:rFonts w:eastAsia="Times New Roman"/>
            <w:color w:val="3272C0"/>
            <w:sz w:val="24"/>
            <w:szCs w:val="24"/>
            <w:u w:val="single"/>
            <w:lang w:eastAsia="ru-RU"/>
          </w:rPr>
          <w:t>пункт 1 части 9</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"1)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в </w:t>
      </w:r>
      <w:hyperlink r:id="rId200" w:anchor="block_1510" w:history="1">
        <w:r w:rsidRPr="00793ED2">
          <w:rPr>
            <w:rFonts w:eastAsia="Times New Roman"/>
            <w:color w:val="3272C0"/>
            <w:sz w:val="24"/>
            <w:szCs w:val="24"/>
            <w:u w:val="single"/>
            <w:lang w:eastAsia="ru-RU"/>
          </w:rPr>
          <w:t>части 10</w:t>
        </w:r>
      </w:hyperlink>
      <w:r w:rsidRPr="00793ED2">
        <w:rPr>
          <w:rFonts w:eastAsia="Times New Roman"/>
          <w:color w:val="464C55"/>
          <w:sz w:val="24"/>
          <w:szCs w:val="24"/>
          <w:lang w:eastAsia="ru-RU"/>
        </w:rPr>
        <w:t> в первом предложении слова "по установленным форматам" заменить словами "по форматам и в порядке, которые установлены органом контроля за уплатой страховых взносов,";</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3) </w:t>
      </w:r>
      <w:hyperlink r:id="rId201" w:anchor="block_197" w:history="1">
        <w:r w:rsidRPr="00793ED2">
          <w:rPr>
            <w:rFonts w:eastAsia="Times New Roman"/>
            <w:color w:val="3272C0"/>
            <w:sz w:val="24"/>
            <w:szCs w:val="24"/>
            <w:u w:val="single"/>
            <w:lang w:eastAsia="ru-RU"/>
          </w:rPr>
          <w:t>часть 7 статьи 19</w:t>
        </w:r>
      </w:hyperlink>
      <w:r w:rsidRPr="00793ED2">
        <w:rPr>
          <w:rFonts w:eastAsia="Times New Roman"/>
          <w:color w:val="464C55"/>
          <w:sz w:val="24"/>
          <w:szCs w:val="24"/>
          <w:lang w:eastAsia="ru-RU"/>
        </w:rPr>
        <w:t> изложить в следующей редакции:</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"7. 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законодательством Российской Федерации. Порядок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 Направление 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 осуществляется в порядке, установленном Федеральным казначейством.";</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4) в </w:t>
      </w:r>
      <w:hyperlink r:id="rId202" w:anchor="block_5803" w:history="1">
        <w:r w:rsidRPr="00793ED2">
          <w:rPr>
            <w:rFonts w:eastAsia="Times New Roman"/>
            <w:color w:val="3272C0"/>
            <w:sz w:val="24"/>
            <w:szCs w:val="24"/>
            <w:u w:val="single"/>
            <w:lang w:eastAsia="ru-RU"/>
          </w:rPr>
          <w:t>статье 58.3</w:t>
        </w:r>
      </w:hyperlink>
      <w:r w:rsidRPr="00793ED2">
        <w:rPr>
          <w:rFonts w:eastAsia="Times New Roman"/>
          <w:color w:val="464C55"/>
          <w:sz w:val="24"/>
          <w:szCs w:val="24"/>
          <w:lang w:eastAsia="ru-RU"/>
        </w:rPr>
        <w:t>:</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а) </w:t>
      </w:r>
      <w:hyperlink r:id="rId203" w:anchor="block_5831" w:history="1">
        <w:r w:rsidRPr="00793ED2">
          <w:rPr>
            <w:rFonts w:eastAsia="Times New Roman"/>
            <w:color w:val="3272C0"/>
            <w:sz w:val="24"/>
            <w:szCs w:val="24"/>
            <w:u w:val="single"/>
            <w:lang w:eastAsia="ru-RU"/>
          </w:rPr>
          <w:t>часть 1</w:t>
        </w:r>
      </w:hyperlink>
      <w:r w:rsidRPr="00793ED2">
        <w:rPr>
          <w:rFonts w:eastAsia="Times New Roman"/>
          <w:color w:val="464C55"/>
          <w:sz w:val="24"/>
          <w:szCs w:val="24"/>
          <w:lang w:eastAsia="ru-RU"/>
        </w:rPr>
        <w:t> после слов "Пенсионный фонд Российской Федерации" дополнить словами ", за исключением случаев, установленных частью 2.1 настоящей статьи";</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б) </w:t>
      </w:r>
      <w:hyperlink r:id="rId204" w:anchor="block_5832" w:history="1">
        <w:r w:rsidRPr="00793ED2">
          <w:rPr>
            <w:rFonts w:eastAsia="Times New Roman"/>
            <w:color w:val="3272C0"/>
            <w:sz w:val="24"/>
            <w:szCs w:val="24"/>
            <w:u w:val="single"/>
            <w:lang w:eastAsia="ru-RU"/>
          </w:rPr>
          <w:t>часть 2</w:t>
        </w:r>
      </w:hyperlink>
      <w:r w:rsidRPr="00793ED2">
        <w:rPr>
          <w:rFonts w:eastAsia="Times New Roman"/>
          <w:color w:val="464C55"/>
          <w:sz w:val="24"/>
          <w:szCs w:val="24"/>
          <w:lang w:eastAsia="ru-RU"/>
        </w:rPr>
        <w:t> после слов "Пенсионный фонд Российской Федерации" дополнить словами ", за исключением случаев, установленных частью 2.1 настоящей статьи";</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в) дополнить </w:t>
      </w:r>
      <w:hyperlink r:id="rId205" w:anchor="block_58321" w:history="1">
        <w:r w:rsidRPr="00793ED2">
          <w:rPr>
            <w:rFonts w:eastAsia="Times New Roman"/>
            <w:color w:val="3272C0"/>
            <w:sz w:val="24"/>
            <w:szCs w:val="24"/>
            <w:u w:val="single"/>
            <w:lang w:eastAsia="ru-RU"/>
          </w:rPr>
          <w:t>частью 2.1</w:t>
        </w:r>
      </w:hyperlink>
      <w:r w:rsidRPr="00793ED2">
        <w:rPr>
          <w:rFonts w:eastAsia="Times New Roman"/>
          <w:color w:val="464C55"/>
          <w:sz w:val="24"/>
          <w:szCs w:val="24"/>
          <w:lang w:eastAsia="ru-RU"/>
        </w:rPr>
        <w:t> следующего содержания:</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"2.1. 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
    <w:p w:rsidR="00793ED2" w:rsidRPr="00793ED2" w:rsidRDefault="00793ED2" w:rsidP="00793ED2">
      <w:pPr>
        <w:spacing w:line="240" w:lineRule="auto"/>
        <w:rPr>
          <w:rFonts w:eastAsia="Times New Roman"/>
          <w:sz w:val="24"/>
          <w:szCs w:val="24"/>
          <w:lang w:eastAsia="ru-RU"/>
        </w:rPr>
      </w:pPr>
    </w:p>
    <w:tbl>
      <w:tblPr>
        <w:tblW w:w="10170" w:type="dxa"/>
        <w:shd w:val="clear" w:color="auto" w:fill="FFFFFF"/>
        <w:tblCellMar>
          <w:left w:w="0" w:type="dxa"/>
          <w:right w:w="0" w:type="dxa"/>
        </w:tblCellMar>
        <w:tblLook w:val="04A0"/>
      </w:tblPr>
      <w:tblGrid>
        <w:gridCol w:w="3325"/>
        <w:gridCol w:w="1339"/>
        <w:gridCol w:w="5506"/>
      </w:tblGrid>
      <w:tr w:rsidR="00793ED2" w:rsidRPr="00793ED2" w:rsidTr="00793ED2">
        <w:tc>
          <w:tcPr>
            <w:tcW w:w="3300" w:type="dxa"/>
            <w:tcBorders>
              <w:top w:val="single" w:sz="6" w:space="0" w:color="000000"/>
              <w:bottom w:val="single" w:sz="6" w:space="0" w:color="000000"/>
              <w:right w:val="single" w:sz="6" w:space="0" w:color="000000"/>
            </w:tcBorders>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Класс условий труда</w:t>
            </w:r>
          </w:p>
        </w:tc>
        <w:tc>
          <w:tcPr>
            <w:tcW w:w="1320" w:type="dxa"/>
            <w:tcBorders>
              <w:top w:val="single" w:sz="6" w:space="0" w:color="000000"/>
              <w:bottom w:val="single" w:sz="6" w:space="0" w:color="000000"/>
              <w:right w:val="single" w:sz="6" w:space="0" w:color="000000"/>
            </w:tcBorders>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Подкласс условий труда</w:t>
            </w:r>
          </w:p>
        </w:tc>
        <w:tc>
          <w:tcPr>
            <w:tcW w:w="5490" w:type="dxa"/>
            <w:tcBorders>
              <w:top w:val="single" w:sz="6" w:space="0" w:color="000000"/>
              <w:bottom w:val="single" w:sz="6" w:space="0" w:color="000000"/>
            </w:tcBorders>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Дополнительный тариф страхового взноса</w:t>
            </w:r>
          </w:p>
        </w:tc>
      </w:tr>
      <w:tr w:rsidR="00793ED2" w:rsidRPr="00793ED2" w:rsidTr="00793ED2">
        <w:tc>
          <w:tcPr>
            <w:tcW w:w="3315" w:type="dxa"/>
            <w:shd w:val="clear" w:color="auto" w:fill="FFFFFF"/>
            <w:hideMark/>
          </w:tcPr>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t>Опасный</w:t>
            </w:r>
          </w:p>
        </w:tc>
        <w:tc>
          <w:tcPr>
            <w:tcW w:w="1335"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4</w:t>
            </w:r>
          </w:p>
        </w:tc>
        <w:tc>
          <w:tcPr>
            <w:tcW w:w="5490"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8,0 процента</w:t>
            </w:r>
          </w:p>
        </w:tc>
      </w:tr>
      <w:tr w:rsidR="00793ED2" w:rsidRPr="00793ED2" w:rsidTr="00793ED2">
        <w:tc>
          <w:tcPr>
            <w:tcW w:w="3315" w:type="dxa"/>
            <w:shd w:val="clear" w:color="auto" w:fill="FFFFFF"/>
            <w:hideMark/>
          </w:tcPr>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t>Вредный</w:t>
            </w:r>
          </w:p>
        </w:tc>
        <w:tc>
          <w:tcPr>
            <w:tcW w:w="1335"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3.4</w:t>
            </w:r>
          </w:p>
        </w:tc>
        <w:tc>
          <w:tcPr>
            <w:tcW w:w="5490"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7,0 процента</w:t>
            </w:r>
          </w:p>
        </w:tc>
      </w:tr>
      <w:tr w:rsidR="00793ED2" w:rsidRPr="00793ED2" w:rsidTr="00793ED2">
        <w:tc>
          <w:tcPr>
            <w:tcW w:w="3315" w:type="dxa"/>
            <w:shd w:val="clear" w:color="auto" w:fill="FFFFFF"/>
            <w:hideMark/>
          </w:tcPr>
          <w:p w:rsidR="00793ED2" w:rsidRPr="00793ED2" w:rsidRDefault="00793ED2" w:rsidP="00793ED2">
            <w:pPr>
              <w:spacing w:line="240" w:lineRule="auto"/>
              <w:rPr>
                <w:rFonts w:eastAsia="Times New Roman"/>
                <w:sz w:val="24"/>
                <w:szCs w:val="24"/>
                <w:lang w:eastAsia="ru-RU"/>
              </w:rPr>
            </w:pPr>
          </w:p>
        </w:tc>
        <w:tc>
          <w:tcPr>
            <w:tcW w:w="1335"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3.3</w:t>
            </w:r>
          </w:p>
        </w:tc>
        <w:tc>
          <w:tcPr>
            <w:tcW w:w="5490"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6,0 процента</w:t>
            </w:r>
          </w:p>
        </w:tc>
      </w:tr>
      <w:tr w:rsidR="00793ED2" w:rsidRPr="00793ED2" w:rsidTr="00793ED2">
        <w:tc>
          <w:tcPr>
            <w:tcW w:w="3315" w:type="dxa"/>
            <w:shd w:val="clear" w:color="auto" w:fill="FFFFFF"/>
            <w:hideMark/>
          </w:tcPr>
          <w:p w:rsidR="00793ED2" w:rsidRPr="00793ED2" w:rsidRDefault="00793ED2" w:rsidP="00793ED2">
            <w:pPr>
              <w:spacing w:line="240" w:lineRule="auto"/>
              <w:rPr>
                <w:rFonts w:eastAsia="Times New Roman"/>
                <w:sz w:val="24"/>
                <w:szCs w:val="24"/>
                <w:lang w:eastAsia="ru-RU"/>
              </w:rPr>
            </w:pPr>
          </w:p>
        </w:tc>
        <w:tc>
          <w:tcPr>
            <w:tcW w:w="1335"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3.2</w:t>
            </w:r>
          </w:p>
        </w:tc>
        <w:tc>
          <w:tcPr>
            <w:tcW w:w="5490"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4,0 процента</w:t>
            </w:r>
          </w:p>
        </w:tc>
      </w:tr>
      <w:tr w:rsidR="00793ED2" w:rsidRPr="00793ED2" w:rsidTr="00793ED2">
        <w:tc>
          <w:tcPr>
            <w:tcW w:w="3315" w:type="dxa"/>
            <w:shd w:val="clear" w:color="auto" w:fill="FFFFFF"/>
            <w:hideMark/>
          </w:tcPr>
          <w:p w:rsidR="00793ED2" w:rsidRPr="00793ED2" w:rsidRDefault="00793ED2" w:rsidP="00793ED2">
            <w:pPr>
              <w:spacing w:line="240" w:lineRule="auto"/>
              <w:rPr>
                <w:rFonts w:eastAsia="Times New Roman"/>
                <w:sz w:val="24"/>
                <w:szCs w:val="24"/>
                <w:lang w:eastAsia="ru-RU"/>
              </w:rPr>
            </w:pPr>
          </w:p>
        </w:tc>
        <w:tc>
          <w:tcPr>
            <w:tcW w:w="1335"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3.1</w:t>
            </w:r>
          </w:p>
        </w:tc>
        <w:tc>
          <w:tcPr>
            <w:tcW w:w="5490"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2,0 процента</w:t>
            </w:r>
          </w:p>
        </w:tc>
      </w:tr>
      <w:tr w:rsidR="00793ED2" w:rsidRPr="00793ED2" w:rsidTr="00793ED2">
        <w:tc>
          <w:tcPr>
            <w:tcW w:w="3315" w:type="dxa"/>
            <w:shd w:val="clear" w:color="auto" w:fill="FFFFFF"/>
            <w:hideMark/>
          </w:tcPr>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t>Допустимый</w:t>
            </w:r>
          </w:p>
        </w:tc>
        <w:tc>
          <w:tcPr>
            <w:tcW w:w="1335"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2</w:t>
            </w:r>
          </w:p>
        </w:tc>
        <w:tc>
          <w:tcPr>
            <w:tcW w:w="5490"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0,0 процента</w:t>
            </w:r>
          </w:p>
        </w:tc>
      </w:tr>
      <w:tr w:rsidR="00793ED2" w:rsidRPr="00793ED2" w:rsidTr="00793ED2">
        <w:tc>
          <w:tcPr>
            <w:tcW w:w="3315" w:type="dxa"/>
            <w:shd w:val="clear" w:color="auto" w:fill="FFFFFF"/>
            <w:hideMark/>
          </w:tcPr>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t>Оптимальный</w:t>
            </w:r>
          </w:p>
        </w:tc>
        <w:tc>
          <w:tcPr>
            <w:tcW w:w="1335"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1</w:t>
            </w:r>
          </w:p>
        </w:tc>
        <w:tc>
          <w:tcPr>
            <w:tcW w:w="5490" w:type="dxa"/>
            <w:shd w:val="clear" w:color="auto" w:fill="FFFFFF"/>
            <w:hideMark/>
          </w:tcPr>
          <w:p w:rsidR="00793ED2" w:rsidRPr="00793ED2" w:rsidRDefault="00793ED2" w:rsidP="00793ED2">
            <w:pPr>
              <w:spacing w:after="300" w:line="240" w:lineRule="auto"/>
              <w:jc w:val="center"/>
              <w:rPr>
                <w:rFonts w:eastAsia="Times New Roman"/>
                <w:color w:val="464C55"/>
                <w:sz w:val="24"/>
                <w:szCs w:val="24"/>
                <w:lang w:eastAsia="ru-RU"/>
              </w:rPr>
            </w:pPr>
            <w:r w:rsidRPr="00793ED2">
              <w:rPr>
                <w:rFonts w:eastAsia="Times New Roman"/>
                <w:color w:val="464C55"/>
                <w:sz w:val="24"/>
                <w:szCs w:val="24"/>
                <w:lang w:eastAsia="ru-RU"/>
              </w:rPr>
              <w:t>0,0 процента.";</w:t>
            </w:r>
          </w:p>
        </w:tc>
      </w:tr>
    </w:tbl>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г) </w:t>
      </w:r>
      <w:hyperlink r:id="rId206" w:anchor="block_5834" w:history="1">
        <w:r w:rsidRPr="00793ED2">
          <w:rPr>
            <w:rFonts w:eastAsia="Times New Roman"/>
            <w:color w:val="3272C0"/>
            <w:sz w:val="24"/>
            <w:szCs w:val="24"/>
            <w:u w:val="single"/>
            <w:lang w:eastAsia="ru-RU"/>
          </w:rPr>
          <w:t>часть 4</w:t>
        </w:r>
      </w:hyperlink>
      <w:r w:rsidRPr="00793ED2">
        <w:rPr>
          <w:rFonts w:eastAsia="Times New Roman"/>
          <w:color w:val="464C55"/>
          <w:sz w:val="24"/>
          <w:szCs w:val="24"/>
          <w:lang w:eastAsia="ru-RU"/>
        </w:rPr>
        <w:t> признать утратившей силу.</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14</w:t>
      </w:r>
    </w:p>
    <w:p w:rsidR="00793ED2" w:rsidRPr="00793ED2" w:rsidRDefault="00793ED2" w:rsidP="00793ED2">
      <w:pPr>
        <w:spacing w:after="300" w:line="240" w:lineRule="auto"/>
        <w:rPr>
          <w:rFonts w:eastAsia="Times New Roman"/>
          <w:color w:val="464C55"/>
          <w:sz w:val="24"/>
          <w:szCs w:val="24"/>
          <w:lang w:eastAsia="ru-RU"/>
        </w:rPr>
      </w:pPr>
      <w:r w:rsidRPr="00793ED2">
        <w:rPr>
          <w:rFonts w:eastAsia="Times New Roman"/>
          <w:color w:val="464C55"/>
          <w:sz w:val="24"/>
          <w:szCs w:val="24"/>
          <w:lang w:eastAsia="ru-RU"/>
        </w:rPr>
        <w:t>Признать утратившими силу:</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1) </w:t>
      </w:r>
      <w:hyperlink r:id="rId207" w:anchor="block_11766" w:history="1">
        <w:r w:rsidRPr="00793ED2">
          <w:rPr>
            <w:rFonts w:eastAsia="Times New Roman"/>
            <w:color w:val="3272C0"/>
            <w:sz w:val="24"/>
            <w:szCs w:val="24"/>
            <w:u w:val="single"/>
            <w:lang w:eastAsia="ru-RU"/>
          </w:rPr>
          <w:t>абзац шестой пункта 176</w:t>
        </w:r>
      </w:hyperlink>
      <w:r w:rsidRPr="00793ED2">
        <w:rPr>
          <w:rFonts w:eastAsia="Times New Roman"/>
          <w:color w:val="464C55"/>
          <w:sz w:val="24"/>
          <w:szCs w:val="24"/>
          <w:lang w:eastAsia="ru-RU"/>
        </w:rPr>
        <w:t>, </w:t>
      </w:r>
      <w:hyperlink r:id="rId208" w:anchor="block_22900014" w:history="1">
        <w:r w:rsidRPr="00793ED2">
          <w:rPr>
            <w:rFonts w:eastAsia="Times New Roman"/>
            <w:color w:val="3272C0"/>
            <w:sz w:val="24"/>
            <w:szCs w:val="24"/>
            <w:u w:val="single"/>
            <w:lang w:eastAsia="ru-RU"/>
          </w:rPr>
          <w:t>абзац четвертый пункта 182</w:t>
        </w:r>
      </w:hyperlink>
      <w:r w:rsidRPr="00793ED2">
        <w:rPr>
          <w:rFonts w:eastAsia="Times New Roman"/>
          <w:color w:val="464C55"/>
          <w:sz w:val="24"/>
          <w:szCs w:val="24"/>
          <w:lang w:eastAsia="ru-RU"/>
        </w:rPr>
        <w:t> и </w:t>
      </w:r>
      <w:hyperlink r:id="rId209" w:anchor="block_11847" w:history="1">
        <w:r w:rsidRPr="00793ED2">
          <w:rPr>
            <w:rFonts w:eastAsia="Times New Roman"/>
            <w:color w:val="3272C0"/>
            <w:sz w:val="24"/>
            <w:szCs w:val="24"/>
            <w:u w:val="single"/>
            <w:lang w:eastAsia="ru-RU"/>
          </w:rPr>
          <w:t>абзац седьмой пункта 184 статьи 1</w:t>
        </w:r>
      </w:hyperlink>
      <w:r w:rsidRPr="00793ED2">
        <w:rPr>
          <w:rFonts w:eastAsia="Times New Roman"/>
          <w:color w:val="464C55"/>
          <w:sz w:val="24"/>
          <w:szCs w:val="24"/>
          <w:lang w:eastAsia="ru-RU"/>
        </w:rPr>
        <w:t>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 2006, N 27, ст. 2878);</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2) </w:t>
      </w:r>
      <w:hyperlink r:id="rId210" w:anchor="block_21502" w:history="1">
        <w:r w:rsidRPr="00793ED2">
          <w:rPr>
            <w:rFonts w:eastAsia="Times New Roman"/>
            <w:color w:val="3272C0"/>
            <w:sz w:val="24"/>
            <w:szCs w:val="24"/>
            <w:u w:val="single"/>
            <w:lang w:eastAsia="ru-RU"/>
          </w:rPr>
          <w:t>абзац второй пункта 1 статьи 28</w:t>
        </w:r>
      </w:hyperlink>
      <w:r w:rsidRPr="00793ED2">
        <w:rPr>
          <w:rFonts w:eastAsia="Times New Roman"/>
          <w:color w:val="464C55"/>
          <w:sz w:val="24"/>
          <w:szCs w:val="24"/>
          <w:lang w:eastAsia="ru-RU"/>
        </w:rPr>
        <w:t>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3) </w:t>
      </w:r>
      <w:hyperlink r:id="rId211" w:anchor="block_152" w:history="1">
        <w:r w:rsidRPr="00793ED2">
          <w:rPr>
            <w:rFonts w:eastAsia="Times New Roman"/>
            <w:color w:val="3272C0"/>
            <w:sz w:val="24"/>
            <w:szCs w:val="24"/>
            <w:u w:val="single"/>
            <w:lang w:eastAsia="ru-RU"/>
          </w:rPr>
          <w:t>подпункт "б" пункта 5 статьи 1</w:t>
        </w:r>
      </w:hyperlink>
      <w:r w:rsidRPr="00793ED2">
        <w:rPr>
          <w:rFonts w:eastAsia="Times New Roman"/>
          <w:color w:val="464C55"/>
          <w:sz w:val="24"/>
          <w:szCs w:val="24"/>
          <w:lang w:eastAsia="ru-RU"/>
        </w:rPr>
        <w:t>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4) </w:t>
      </w:r>
      <w:hyperlink r:id="rId212" w:anchor="block_311" w:history="1">
        <w:r w:rsidRPr="00793ED2">
          <w:rPr>
            <w:rFonts w:eastAsia="Times New Roman"/>
            <w:color w:val="3272C0"/>
            <w:sz w:val="24"/>
            <w:szCs w:val="24"/>
            <w:u w:val="single"/>
            <w:lang w:eastAsia="ru-RU"/>
          </w:rPr>
          <w:t>пункт 11 статьи 3</w:t>
        </w:r>
      </w:hyperlink>
      <w:r w:rsidRPr="00793ED2">
        <w:rPr>
          <w:rFonts w:eastAsia="Times New Roman"/>
          <w:color w:val="464C55"/>
          <w:sz w:val="24"/>
          <w:szCs w:val="24"/>
          <w:lang w:eastAsia="ru-RU"/>
        </w:rPr>
        <w:t> (в части </w:t>
      </w:r>
      <w:hyperlink r:id="rId213" w:anchor="block_33024" w:history="1">
        <w:r w:rsidRPr="00793ED2">
          <w:rPr>
            <w:rFonts w:eastAsia="Times New Roman"/>
            <w:color w:val="3272C0"/>
            <w:sz w:val="24"/>
            <w:szCs w:val="24"/>
            <w:u w:val="single"/>
            <w:lang w:eastAsia="ru-RU"/>
          </w:rPr>
          <w:t>пункта 4 статьи 33.2</w:t>
        </w:r>
      </w:hyperlink>
      <w:r w:rsidRPr="00793ED2">
        <w:rPr>
          <w:rFonts w:eastAsia="Times New Roman"/>
          <w:color w:val="464C55"/>
          <w:sz w:val="24"/>
          <w:szCs w:val="24"/>
          <w:lang w:eastAsia="ru-RU"/>
        </w:rPr>
        <w:t>) и </w:t>
      </w:r>
      <w:hyperlink r:id="rId214" w:anchor="block_65" w:history="1">
        <w:r w:rsidRPr="00793ED2">
          <w:rPr>
            <w:rFonts w:eastAsia="Times New Roman"/>
            <w:color w:val="3272C0"/>
            <w:sz w:val="24"/>
            <w:szCs w:val="24"/>
            <w:u w:val="single"/>
            <w:lang w:eastAsia="ru-RU"/>
          </w:rPr>
          <w:t>пункт 5 статьи 6</w:t>
        </w:r>
      </w:hyperlink>
      <w:r w:rsidRPr="00793ED2">
        <w:rPr>
          <w:rFonts w:eastAsia="Times New Roman"/>
          <w:color w:val="464C55"/>
          <w:sz w:val="24"/>
          <w:szCs w:val="24"/>
          <w:lang w:eastAsia="ru-RU"/>
        </w:rPr>
        <w:t> (в части </w:t>
      </w:r>
      <w:hyperlink r:id="rId215" w:anchor="block_5834" w:history="1">
        <w:r w:rsidRPr="00793ED2">
          <w:rPr>
            <w:rFonts w:eastAsia="Times New Roman"/>
            <w:color w:val="3272C0"/>
            <w:sz w:val="24"/>
            <w:szCs w:val="24"/>
            <w:u w:val="single"/>
            <w:lang w:eastAsia="ru-RU"/>
          </w:rPr>
          <w:t>части 4 статьи 58.3</w:t>
        </w:r>
      </w:hyperlink>
      <w:r w:rsidRPr="00793ED2">
        <w:rPr>
          <w:rFonts w:eastAsia="Times New Roman"/>
          <w:color w:val="464C55"/>
          <w:sz w:val="24"/>
          <w:szCs w:val="24"/>
          <w:lang w:eastAsia="ru-RU"/>
        </w:rPr>
        <w:t>)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793ED2" w:rsidRPr="00793ED2" w:rsidRDefault="00793ED2" w:rsidP="00793ED2">
      <w:pPr>
        <w:spacing w:line="240" w:lineRule="auto"/>
        <w:rPr>
          <w:rFonts w:eastAsia="Times New Roman"/>
          <w:sz w:val="24"/>
          <w:szCs w:val="24"/>
          <w:lang w:eastAsia="ru-RU"/>
        </w:rPr>
      </w:pPr>
    </w:p>
    <w:p w:rsidR="00793ED2" w:rsidRPr="00793ED2" w:rsidRDefault="00793ED2" w:rsidP="00793ED2">
      <w:pPr>
        <w:spacing w:line="240" w:lineRule="auto"/>
        <w:rPr>
          <w:rFonts w:eastAsia="Times New Roman"/>
          <w:b/>
          <w:bCs/>
          <w:color w:val="22272F"/>
          <w:sz w:val="24"/>
          <w:szCs w:val="24"/>
          <w:lang w:eastAsia="ru-RU"/>
        </w:rPr>
      </w:pPr>
      <w:r w:rsidRPr="00793ED2">
        <w:rPr>
          <w:rFonts w:eastAsia="Times New Roman"/>
          <w:b/>
          <w:bCs/>
          <w:color w:val="22272F"/>
          <w:sz w:val="24"/>
          <w:szCs w:val="24"/>
          <w:lang w:eastAsia="ru-RU"/>
        </w:rPr>
        <w:t>Статья 15</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1. Настоящий Федеральный закон вступает в силу с 1 января 2014 года, за исключением </w:t>
      </w:r>
      <w:hyperlink r:id="rId216" w:anchor="block_94" w:history="1">
        <w:r w:rsidRPr="00793ED2">
          <w:rPr>
            <w:rFonts w:eastAsia="Times New Roman"/>
            <w:color w:val="3272C0"/>
            <w:sz w:val="24"/>
            <w:szCs w:val="24"/>
            <w:u w:val="single"/>
            <w:lang w:eastAsia="ru-RU"/>
          </w:rPr>
          <w:t>пункта 4 статьи 9</w:t>
        </w:r>
      </w:hyperlink>
      <w:r w:rsidRPr="00793ED2">
        <w:rPr>
          <w:rFonts w:eastAsia="Times New Roman"/>
          <w:color w:val="464C55"/>
          <w:sz w:val="24"/>
          <w:szCs w:val="24"/>
          <w:lang w:eastAsia="ru-RU"/>
        </w:rPr>
        <w:t> и </w:t>
      </w:r>
      <w:hyperlink r:id="rId217" w:anchor="block_11" w:history="1">
        <w:r w:rsidRPr="00793ED2">
          <w:rPr>
            <w:rFonts w:eastAsia="Times New Roman"/>
            <w:color w:val="3272C0"/>
            <w:sz w:val="24"/>
            <w:szCs w:val="24"/>
            <w:u w:val="single"/>
            <w:lang w:eastAsia="ru-RU"/>
          </w:rPr>
          <w:t>статьи 11</w:t>
        </w:r>
      </w:hyperlink>
      <w:r w:rsidRPr="00793ED2">
        <w:rPr>
          <w:rFonts w:eastAsia="Times New Roman"/>
          <w:color w:val="464C55"/>
          <w:sz w:val="24"/>
          <w:szCs w:val="24"/>
          <w:lang w:eastAsia="ru-RU"/>
        </w:rPr>
        <w:t> настоящего Федерального закона.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2. </w:t>
      </w:r>
      <w:hyperlink r:id="rId218" w:anchor="block_94" w:history="1">
        <w:r w:rsidRPr="00793ED2">
          <w:rPr>
            <w:rFonts w:eastAsia="Times New Roman"/>
            <w:color w:val="3272C0"/>
            <w:sz w:val="24"/>
            <w:szCs w:val="24"/>
            <w:u w:val="single"/>
            <w:lang w:eastAsia="ru-RU"/>
          </w:rPr>
          <w:t>Пункт 4 статьи 9</w:t>
        </w:r>
      </w:hyperlink>
      <w:r w:rsidRPr="00793ED2">
        <w:rPr>
          <w:rFonts w:eastAsia="Times New Roman"/>
          <w:color w:val="464C55"/>
          <w:sz w:val="24"/>
          <w:szCs w:val="24"/>
          <w:lang w:eastAsia="ru-RU"/>
        </w:rPr>
        <w:t> и </w:t>
      </w:r>
      <w:hyperlink r:id="rId219" w:anchor="block_11" w:history="1">
        <w:r w:rsidRPr="00793ED2">
          <w:rPr>
            <w:rFonts w:eastAsia="Times New Roman"/>
            <w:color w:val="3272C0"/>
            <w:sz w:val="24"/>
            <w:szCs w:val="24"/>
            <w:u w:val="single"/>
            <w:lang w:eastAsia="ru-RU"/>
          </w:rPr>
          <w:t>статья 11</w:t>
        </w:r>
      </w:hyperlink>
      <w:r w:rsidRPr="00793ED2">
        <w:rPr>
          <w:rFonts w:eastAsia="Times New Roman"/>
          <w:color w:val="464C55"/>
          <w:sz w:val="24"/>
          <w:szCs w:val="24"/>
          <w:lang w:eastAsia="ru-RU"/>
        </w:rPr>
        <w:t> настоящего Федерального закона вступают в силу с 1 января 2015 года.</w:t>
      </w:r>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3. При реализации в соответствии с положениями </w:t>
      </w:r>
      <w:hyperlink r:id="rId220" w:history="1">
        <w:r w:rsidRPr="00793ED2">
          <w:rPr>
            <w:rFonts w:eastAsia="Times New Roman"/>
            <w:color w:val="3272C0"/>
            <w:sz w:val="24"/>
            <w:szCs w:val="24"/>
            <w:u w:val="single"/>
            <w:lang w:eastAsia="ru-RU"/>
          </w:rPr>
          <w:t>Трудового кодекса</w:t>
        </w:r>
      </w:hyperlink>
      <w:r w:rsidRPr="00793ED2">
        <w:rPr>
          <w:rFonts w:eastAsia="Times New Roman"/>
          <w:color w:val="464C55"/>
          <w:sz w:val="24"/>
          <w:szCs w:val="24"/>
          <w:lang w:eastAsia="ru-RU"/>
        </w:rPr>
        <w:t>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w:t>
      </w:r>
      <w:hyperlink r:id="rId221" w:anchor="block_151" w:history="1">
        <w:r w:rsidRPr="00793ED2">
          <w:rPr>
            <w:rFonts w:eastAsia="Times New Roman"/>
            <w:color w:val="3272C0"/>
            <w:sz w:val="24"/>
            <w:szCs w:val="24"/>
            <w:u w:val="single"/>
            <w:lang w:eastAsia="ru-RU"/>
          </w:rPr>
          <w:t>вступления в силу</w:t>
        </w:r>
      </w:hyperlink>
      <w:r w:rsidRPr="00793ED2">
        <w:rPr>
          <w:rFonts w:eastAsia="Times New Roman"/>
          <w:color w:val="464C55"/>
          <w:sz w:val="24"/>
          <w:szCs w:val="24"/>
          <w:lang w:eastAsia="ru-RU"/>
        </w:rPr>
        <w:t>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793ED2" w:rsidRPr="00793ED2" w:rsidRDefault="00793ED2" w:rsidP="00793ED2">
      <w:pPr>
        <w:shd w:val="clear" w:color="auto" w:fill="F0E9D3"/>
        <w:spacing w:line="264" w:lineRule="atLeast"/>
        <w:outlineLvl w:val="3"/>
        <w:rPr>
          <w:rFonts w:eastAsia="Times New Roman"/>
          <w:b/>
          <w:bCs/>
          <w:color w:val="464C55"/>
          <w:sz w:val="24"/>
          <w:szCs w:val="24"/>
          <w:lang w:eastAsia="ru-RU"/>
        </w:rPr>
      </w:pPr>
      <w:r w:rsidRPr="00793ED2">
        <w:rPr>
          <w:rFonts w:eastAsia="Times New Roman"/>
          <w:b/>
          <w:bCs/>
          <w:color w:val="464C55"/>
          <w:sz w:val="24"/>
          <w:szCs w:val="24"/>
          <w:lang w:eastAsia="ru-RU"/>
        </w:rPr>
        <w:t>Информация об изменениях:</w:t>
      </w:r>
    </w:p>
    <w:p w:rsidR="00793ED2" w:rsidRPr="00793ED2" w:rsidRDefault="00793ED2" w:rsidP="00793ED2">
      <w:pPr>
        <w:shd w:val="clear" w:color="auto" w:fill="F0E9D3"/>
        <w:spacing w:line="264" w:lineRule="atLeast"/>
        <w:rPr>
          <w:rFonts w:eastAsia="Times New Roman"/>
          <w:color w:val="464C55"/>
          <w:sz w:val="24"/>
          <w:szCs w:val="24"/>
          <w:lang w:eastAsia="ru-RU"/>
        </w:rPr>
      </w:pPr>
      <w:hyperlink r:id="rId222" w:anchor="block_1431" w:history="1">
        <w:r w:rsidRPr="00793ED2">
          <w:rPr>
            <w:rFonts w:eastAsia="Times New Roman"/>
            <w:color w:val="3272C0"/>
            <w:sz w:val="24"/>
            <w:szCs w:val="24"/>
            <w:u w:val="single"/>
            <w:lang w:eastAsia="ru-RU"/>
          </w:rPr>
          <w:t>Федеральным законом</w:t>
        </w:r>
      </w:hyperlink>
      <w:r w:rsidRPr="00793ED2">
        <w:rPr>
          <w:rFonts w:eastAsia="Times New Roman"/>
          <w:color w:val="464C55"/>
          <w:sz w:val="24"/>
          <w:szCs w:val="24"/>
          <w:lang w:eastAsia="ru-RU"/>
        </w:rPr>
        <w:t> от 3 июля 2016 г. N 250-ФЗ в часть 4 статьи 15 внесены изменения, </w:t>
      </w:r>
      <w:hyperlink r:id="rId223" w:anchor="block_24" w:history="1">
        <w:r w:rsidRPr="00793ED2">
          <w:rPr>
            <w:rFonts w:eastAsia="Times New Roman"/>
            <w:color w:val="3272C0"/>
            <w:sz w:val="24"/>
            <w:szCs w:val="24"/>
            <w:u w:val="single"/>
            <w:lang w:eastAsia="ru-RU"/>
          </w:rPr>
          <w:t>вступающие в силу</w:t>
        </w:r>
      </w:hyperlink>
      <w:r w:rsidRPr="00793ED2">
        <w:rPr>
          <w:rFonts w:eastAsia="Times New Roman"/>
          <w:color w:val="464C55"/>
          <w:sz w:val="24"/>
          <w:szCs w:val="24"/>
          <w:lang w:eastAsia="ru-RU"/>
        </w:rPr>
        <w:t> с 1 января 2017 г.</w:t>
      </w:r>
    </w:p>
    <w:p w:rsidR="00793ED2" w:rsidRPr="00793ED2" w:rsidRDefault="00793ED2" w:rsidP="00793ED2">
      <w:pPr>
        <w:shd w:val="clear" w:color="auto" w:fill="F0E9D3"/>
        <w:spacing w:line="264" w:lineRule="atLeast"/>
        <w:rPr>
          <w:rFonts w:eastAsia="Times New Roman"/>
          <w:color w:val="464C55"/>
          <w:sz w:val="24"/>
          <w:szCs w:val="24"/>
          <w:lang w:eastAsia="ru-RU"/>
        </w:rPr>
      </w:pPr>
      <w:hyperlink r:id="rId224" w:anchor="block_154" w:history="1">
        <w:r w:rsidRPr="00793ED2">
          <w:rPr>
            <w:rFonts w:eastAsia="Times New Roman"/>
            <w:color w:val="3272C0"/>
            <w:sz w:val="24"/>
            <w:szCs w:val="24"/>
            <w:u w:val="single"/>
            <w:lang w:eastAsia="ru-RU"/>
          </w:rPr>
          <w:t>См. текст части в будущей редакции</w:t>
        </w:r>
      </w:hyperlink>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4. Установить, что положения </w:t>
      </w:r>
      <w:hyperlink r:id="rId225" w:anchor="block_273" w:history="1">
        <w:r w:rsidRPr="00793ED2">
          <w:rPr>
            <w:rFonts w:eastAsia="Times New Roman"/>
            <w:color w:val="3272C0"/>
            <w:sz w:val="24"/>
            <w:szCs w:val="24"/>
            <w:u w:val="single"/>
            <w:lang w:eastAsia="ru-RU"/>
          </w:rPr>
          <w:t>пункта 3 статьи 27</w:t>
        </w:r>
      </w:hyperlink>
      <w:r w:rsidRPr="00793ED2">
        <w:rPr>
          <w:rFonts w:eastAsia="Times New Roman"/>
          <w:color w:val="464C55"/>
          <w:sz w:val="24"/>
          <w:szCs w:val="24"/>
          <w:lang w:eastAsia="ru-RU"/>
        </w:rPr>
        <w:t>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226" w:anchor="block_27001" w:history="1">
        <w:r w:rsidRPr="00793ED2">
          <w:rPr>
            <w:rFonts w:eastAsia="Times New Roman"/>
            <w:color w:val="3272C0"/>
            <w:sz w:val="24"/>
            <w:szCs w:val="24"/>
            <w:u w:val="single"/>
            <w:lang w:eastAsia="ru-RU"/>
          </w:rPr>
          <w:t>подпунктах 1 - 18 пункта 1 статьи 27</w:t>
        </w:r>
      </w:hyperlink>
      <w:r w:rsidRPr="00793ED2">
        <w:rPr>
          <w:rFonts w:eastAsia="Times New Roman"/>
          <w:color w:val="464C55"/>
          <w:sz w:val="24"/>
          <w:szCs w:val="24"/>
          <w:lang w:eastAsia="ru-RU"/>
        </w:rPr>
        <w:t> Федерального закона от 17 декабря 2001 года N 173-ФЗ "О трудовых пенсиях в Российской Федерации", класса условий труда в порядке, предусмотренном </w:t>
      </w:r>
      <w:hyperlink r:id="rId227" w:history="1">
        <w:r w:rsidRPr="00793ED2">
          <w:rPr>
            <w:rFonts w:eastAsia="Times New Roman"/>
            <w:color w:val="3272C0"/>
            <w:sz w:val="24"/>
            <w:szCs w:val="24"/>
            <w:u w:val="single"/>
            <w:lang w:eastAsia="ru-RU"/>
          </w:rPr>
          <w:t>Федеральным законом</w:t>
        </w:r>
      </w:hyperlink>
      <w:r w:rsidRPr="00793ED2">
        <w:rPr>
          <w:rFonts w:eastAsia="Times New Roman"/>
          <w:color w:val="464C55"/>
          <w:sz w:val="24"/>
          <w:szCs w:val="24"/>
          <w:lang w:eastAsia="ru-RU"/>
        </w:rPr>
        <w:t>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w:t>
      </w:r>
      <w:hyperlink r:id="rId228" w:history="1">
        <w:r w:rsidRPr="00793ED2">
          <w:rPr>
            <w:rFonts w:eastAsia="Times New Roman"/>
            <w:color w:val="3272C0"/>
            <w:sz w:val="24"/>
            <w:szCs w:val="24"/>
            <w:u w:val="single"/>
            <w:lang w:eastAsia="ru-RU"/>
          </w:rPr>
          <w:t>вступления в силу</w:t>
        </w:r>
      </w:hyperlink>
      <w:r w:rsidRPr="00793ED2">
        <w:rPr>
          <w:rFonts w:eastAsia="Times New Roman"/>
          <w:color w:val="464C55"/>
          <w:sz w:val="24"/>
          <w:szCs w:val="24"/>
          <w:lang w:eastAsia="ru-RU"/>
        </w:rPr>
        <w:t> Федерального закона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229" w:anchor="block_5803" w:history="1">
        <w:r w:rsidRPr="00793ED2">
          <w:rPr>
            <w:rFonts w:eastAsia="Times New Roman"/>
            <w:color w:val="3272C0"/>
            <w:sz w:val="24"/>
            <w:szCs w:val="24"/>
            <w:u w:val="single"/>
            <w:lang w:eastAsia="ru-RU"/>
          </w:rPr>
          <w:t>статьей 58.3</w:t>
        </w:r>
      </w:hyperlink>
      <w:r w:rsidRPr="00793ED2">
        <w:rPr>
          <w:rFonts w:eastAsia="Times New Roman"/>
          <w:color w:val="464C55"/>
          <w:sz w:val="24"/>
          <w:szCs w:val="24"/>
          <w:lang w:eastAsia="ru-RU"/>
        </w:rPr>
        <w:t>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w:t>
      </w:r>
    </w:p>
    <w:p w:rsidR="00793ED2" w:rsidRPr="00793ED2" w:rsidRDefault="00793ED2" w:rsidP="00793ED2">
      <w:pPr>
        <w:shd w:val="clear" w:color="auto" w:fill="F0E9D3"/>
        <w:spacing w:line="264" w:lineRule="atLeast"/>
        <w:outlineLvl w:val="3"/>
        <w:rPr>
          <w:rFonts w:eastAsia="Times New Roman"/>
          <w:b/>
          <w:bCs/>
          <w:color w:val="464C55"/>
          <w:sz w:val="24"/>
          <w:szCs w:val="24"/>
          <w:lang w:eastAsia="ru-RU"/>
        </w:rPr>
      </w:pPr>
      <w:r w:rsidRPr="00793ED2">
        <w:rPr>
          <w:rFonts w:eastAsia="Times New Roman"/>
          <w:b/>
          <w:bCs/>
          <w:color w:val="464C55"/>
          <w:sz w:val="24"/>
          <w:szCs w:val="24"/>
          <w:lang w:eastAsia="ru-RU"/>
        </w:rPr>
        <w:t>Информация об изменениях:</w:t>
      </w:r>
    </w:p>
    <w:p w:rsidR="00793ED2" w:rsidRPr="00793ED2" w:rsidRDefault="00793ED2" w:rsidP="00793ED2">
      <w:pPr>
        <w:shd w:val="clear" w:color="auto" w:fill="F0E9D3"/>
        <w:spacing w:line="264" w:lineRule="atLeast"/>
        <w:rPr>
          <w:rFonts w:eastAsia="Times New Roman"/>
          <w:color w:val="464C55"/>
          <w:sz w:val="24"/>
          <w:szCs w:val="24"/>
          <w:lang w:eastAsia="ru-RU"/>
        </w:rPr>
      </w:pPr>
      <w:hyperlink r:id="rId230" w:anchor="block_14302" w:history="1">
        <w:r w:rsidRPr="00793ED2">
          <w:rPr>
            <w:rFonts w:eastAsia="Times New Roman"/>
            <w:color w:val="3272C0"/>
            <w:sz w:val="24"/>
            <w:szCs w:val="24"/>
            <w:u w:val="single"/>
            <w:lang w:eastAsia="ru-RU"/>
          </w:rPr>
          <w:t>Федеральным законом</w:t>
        </w:r>
      </w:hyperlink>
      <w:r w:rsidRPr="00793ED2">
        <w:rPr>
          <w:rFonts w:eastAsia="Times New Roman"/>
          <w:color w:val="464C55"/>
          <w:sz w:val="24"/>
          <w:szCs w:val="24"/>
          <w:lang w:eastAsia="ru-RU"/>
        </w:rPr>
        <w:t> от 3 июля 2016 г. N 250-ФЗ в часть 5 статьи 15 внесены изменения, </w:t>
      </w:r>
      <w:hyperlink r:id="rId231" w:anchor="block_24" w:history="1">
        <w:r w:rsidRPr="00793ED2">
          <w:rPr>
            <w:rFonts w:eastAsia="Times New Roman"/>
            <w:color w:val="3272C0"/>
            <w:sz w:val="24"/>
            <w:szCs w:val="24"/>
            <w:u w:val="single"/>
            <w:lang w:eastAsia="ru-RU"/>
          </w:rPr>
          <w:t>вступающие в силу</w:t>
        </w:r>
      </w:hyperlink>
      <w:r w:rsidRPr="00793ED2">
        <w:rPr>
          <w:rFonts w:eastAsia="Times New Roman"/>
          <w:color w:val="464C55"/>
          <w:sz w:val="24"/>
          <w:szCs w:val="24"/>
          <w:lang w:eastAsia="ru-RU"/>
        </w:rPr>
        <w:t> с 1 января 2017 г.</w:t>
      </w:r>
    </w:p>
    <w:p w:rsidR="00793ED2" w:rsidRPr="00793ED2" w:rsidRDefault="00793ED2" w:rsidP="00793ED2">
      <w:pPr>
        <w:shd w:val="clear" w:color="auto" w:fill="F0E9D3"/>
        <w:spacing w:line="264" w:lineRule="atLeast"/>
        <w:rPr>
          <w:rFonts w:eastAsia="Times New Roman"/>
          <w:color w:val="464C55"/>
          <w:sz w:val="24"/>
          <w:szCs w:val="24"/>
          <w:lang w:eastAsia="ru-RU"/>
        </w:rPr>
      </w:pPr>
      <w:hyperlink r:id="rId232" w:anchor="block_155" w:history="1">
        <w:r w:rsidRPr="00793ED2">
          <w:rPr>
            <w:rFonts w:eastAsia="Times New Roman"/>
            <w:color w:val="3272C0"/>
            <w:sz w:val="24"/>
            <w:szCs w:val="24"/>
            <w:u w:val="single"/>
            <w:lang w:eastAsia="ru-RU"/>
          </w:rPr>
          <w:t>См. текст части в будущей редакции</w:t>
        </w:r>
      </w:hyperlink>
    </w:p>
    <w:p w:rsidR="00793ED2" w:rsidRPr="00793ED2" w:rsidRDefault="00793ED2" w:rsidP="00793ED2">
      <w:pPr>
        <w:spacing w:line="240" w:lineRule="auto"/>
        <w:rPr>
          <w:rFonts w:eastAsia="Times New Roman"/>
          <w:color w:val="464C55"/>
          <w:sz w:val="24"/>
          <w:szCs w:val="24"/>
          <w:lang w:eastAsia="ru-RU"/>
        </w:rPr>
      </w:pPr>
      <w:r w:rsidRPr="00793ED2">
        <w:rPr>
          <w:rFonts w:eastAsia="Times New Roman"/>
          <w:color w:val="464C55"/>
          <w:sz w:val="24"/>
          <w:szCs w:val="24"/>
          <w:lang w:eastAsia="ru-RU"/>
        </w:rPr>
        <w:t>5. Результаты проведенной в соответствии с порядком, действовавшим до дня </w:t>
      </w:r>
      <w:hyperlink r:id="rId233" w:history="1">
        <w:r w:rsidRPr="00793ED2">
          <w:rPr>
            <w:rFonts w:eastAsia="Times New Roman"/>
            <w:color w:val="3272C0"/>
            <w:sz w:val="24"/>
            <w:szCs w:val="24"/>
            <w:u w:val="single"/>
            <w:lang w:eastAsia="ru-RU"/>
          </w:rPr>
          <w:t>вступления в силу</w:t>
        </w:r>
      </w:hyperlink>
      <w:r w:rsidRPr="00793ED2">
        <w:rPr>
          <w:rFonts w:eastAsia="Times New Roman"/>
          <w:color w:val="464C55"/>
          <w:sz w:val="24"/>
          <w:szCs w:val="24"/>
          <w:lang w:eastAsia="ru-RU"/>
        </w:rPr>
        <w:t> Федерального закона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w:t>
      </w:r>
      <w:hyperlink r:id="rId234" w:anchor="block_330221" w:history="1">
        <w:r w:rsidRPr="00793ED2">
          <w:rPr>
            <w:rFonts w:eastAsia="Times New Roman"/>
            <w:color w:val="3272C0"/>
            <w:sz w:val="24"/>
            <w:szCs w:val="24"/>
            <w:u w:val="single"/>
            <w:lang w:eastAsia="ru-RU"/>
          </w:rPr>
          <w:t>пунктом 2.1 статьи 33.2</w:t>
        </w:r>
      </w:hyperlink>
      <w:r w:rsidRPr="00793ED2">
        <w:rPr>
          <w:rFonts w:eastAsia="Times New Roman"/>
          <w:color w:val="464C55"/>
          <w:sz w:val="24"/>
          <w:szCs w:val="24"/>
          <w:lang w:eastAsia="ru-RU"/>
        </w:rPr>
        <w:t> Федерального закона от 15 декабря 2001 года N 167-ФЗ "Об обязательном пенсионном страховании в Российской Федерации" (в редакции настоящего Федерального закона) и </w:t>
      </w:r>
      <w:hyperlink r:id="rId235" w:anchor="block_58321" w:history="1">
        <w:r w:rsidRPr="00793ED2">
          <w:rPr>
            <w:rFonts w:eastAsia="Times New Roman"/>
            <w:color w:val="3272C0"/>
            <w:sz w:val="24"/>
            <w:szCs w:val="24"/>
            <w:u w:val="single"/>
            <w:lang w:eastAsia="ru-RU"/>
          </w:rPr>
          <w:t>частью 2.1 статьи 58.3</w:t>
        </w:r>
      </w:hyperlink>
      <w:r w:rsidRPr="00793ED2">
        <w:rPr>
          <w:rFonts w:eastAsia="Times New Roman"/>
          <w:color w:val="464C55"/>
          <w:sz w:val="24"/>
          <w:szCs w:val="24"/>
          <w:lang w:eastAsia="ru-RU"/>
        </w:rPr>
        <w:t>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в отношении рабочих мест,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закона "О специальной оценке условий труда", признаны вредными и (или) опасными.</w:t>
      </w:r>
    </w:p>
    <w:p w:rsidR="00793ED2" w:rsidRPr="00793ED2" w:rsidRDefault="00793ED2" w:rsidP="00793ED2">
      <w:pPr>
        <w:spacing w:line="240" w:lineRule="auto"/>
        <w:rPr>
          <w:rFonts w:eastAsia="Times New Roman"/>
          <w:sz w:val="24"/>
          <w:szCs w:val="24"/>
          <w:lang w:eastAsia="ru-RU"/>
        </w:rPr>
      </w:pPr>
    </w:p>
    <w:tbl>
      <w:tblPr>
        <w:tblW w:w="5000" w:type="pct"/>
        <w:shd w:val="clear" w:color="auto" w:fill="FFFFFF"/>
        <w:tblCellMar>
          <w:left w:w="0" w:type="dxa"/>
          <w:right w:w="0" w:type="dxa"/>
        </w:tblCellMar>
        <w:tblLook w:val="04A0"/>
      </w:tblPr>
      <w:tblGrid>
        <w:gridCol w:w="6425"/>
        <w:gridCol w:w="3213"/>
      </w:tblGrid>
      <w:tr w:rsidR="00793ED2" w:rsidRPr="00793ED2" w:rsidTr="00793ED2">
        <w:tc>
          <w:tcPr>
            <w:tcW w:w="3300" w:type="pct"/>
            <w:shd w:val="clear" w:color="auto" w:fill="FFFFFF"/>
            <w:vAlign w:val="bottom"/>
            <w:hideMark/>
          </w:tcPr>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t>Президент</w:t>
            </w:r>
            <w:r w:rsidRPr="00793ED2">
              <w:rPr>
                <w:rFonts w:eastAsia="Times New Roman"/>
                <w:sz w:val="24"/>
                <w:szCs w:val="24"/>
                <w:lang w:eastAsia="ru-RU"/>
              </w:rPr>
              <w:br/>
              <w:t>Российской Федерации</w:t>
            </w:r>
          </w:p>
        </w:tc>
        <w:tc>
          <w:tcPr>
            <w:tcW w:w="1650" w:type="pct"/>
            <w:shd w:val="clear" w:color="auto" w:fill="FFFFFF"/>
            <w:vAlign w:val="bottom"/>
            <w:hideMark/>
          </w:tcPr>
          <w:p w:rsidR="00793ED2" w:rsidRPr="00793ED2" w:rsidRDefault="00793ED2" w:rsidP="00793ED2">
            <w:pPr>
              <w:spacing w:after="300" w:line="240" w:lineRule="auto"/>
              <w:jc w:val="right"/>
              <w:rPr>
                <w:rFonts w:eastAsia="Times New Roman"/>
                <w:color w:val="464C55"/>
                <w:sz w:val="24"/>
                <w:szCs w:val="24"/>
                <w:lang w:eastAsia="ru-RU"/>
              </w:rPr>
            </w:pPr>
            <w:r w:rsidRPr="00793ED2">
              <w:rPr>
                <w:rFonts w:eastAsia="Times New Roman"/>
                <w:color w:val="464C55"/>
                <w:sz w:val="24"/>
                <w:szCs w:val="24"/>
                <w:lang w:eastAsia="ru-RU"/>
              </w:rPr>
              <w:t>В. Путин</w:t>
            </w:r>
          </w:p>
        </w:tc>
      </w:tr>
    </w:tbl>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br/>
      </w:r>
    </w:p>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t>Москва, Кремль</w:t>
      </w:r>
    </w:p>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t>28 декабря 2013 года</w:t>
      </w:r>
    </w:p>
    <w:p w:rsidR="00793ED2" w:rsidRPr="00793ED2" w:rsidRDefault="00793ED2" w:rsidP="00793ED2">
      <w:pPr>
        <w:spacing w:line="240" w:lineRule="auto"/>
        <w:rPr>
          <w:rFonts w:eastAsia="Times New Roman"/>
          <w:sz w:val="24"/>
          <w:szCs w:val="24"/>
          <w:lang w:eastAsia="ru-RU"/>
        </w:rPr>
      </w:pPr>
      <w:r w:rsidRPr="00793ED2">
        <w:rPr>
          <w:rFonts w:eastAsia="Times New Roman"/>
          <w:sz w:val="24"/>
          <w:szCs w:val="24"/>
          <w:lang w:eastAsia="ru-RU"/>
        </w:rPr>
        <w:t>N 421-ФЗ</w:t>
      </w:r>
    </w:p>
    <w:p w:rsidR="00793ED2" w:rsidRPr="00793ED2" w:rsidRDefault="00793ED2" w:rsidP="00793ED2">
      <w:pPr>
        <w:spacing w:line="240" w:lineRule="auto"/>
        <w:rPr>
          <w:rFonts w:eastAsia="Times New Roman"/>
          <w:sz w:val="24"/>
          <w:szCs w:val="24"/>
          <w:lang w:eastAsia="ru-RU"/>
        </w:rPr>
      </w:pPr>
    </w:p>
    <w:p w:rsidR="00562183" w:rsidRDefault="00793ED2" w:rsidP="00793ED2">
      <w:r w:rsidRPr="00793ED2">
        <w:rPr>
          <w:rFonts w:ascii="Arial" w:eastAsia="Times New Roman" w:hAnsi="Arial" w:cs="Arial"/>
          <w:b/>
          <w:bCs/>
          <w:color w:val="000000"/>
          <w:sz w:val="18"/>
          <w:szCs w:val="18"/>
          <w:lang w:eastAsia="ru-RU"/>
        </w:rPr>
        <w:br/>
      </w:r>
    </w:p>
    <w:sectPr w:rsidR="00562183" w:rsidSect="005B05C4">
      <w:pgSz w:w="11906" w:h="16838"/>
      <w:pgMar w:top="1418" w:right="567" w:bottom="1418"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E4EBD"/>
    <w:multiLevelType w:val="multilevel"/>
    <w:tmpl w:val="814E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drawingGridHorizontalSpacing w:val="140"/>
  <w:drawingGridVerticalSpacing w:val="381"/>
  <w:displayHorizontalDrawingGridEvery w:val="2"/>
  <w:characterSpacingControl w:val="doNotCompress"/>
  <w:compat/>
  <w:rsids>
    <w:rsidRoot w:val="00793ED2"/>
    <w:rsid w:val="002006BB"/>
    <w:rsid w:val="002E3215"/>
    <w:rsid w:val="003D0DDD"/>
    <w:rsid w:val="00562183"/>
    <w:rsid w:val="005B05C4"/>
    <w:rsid w:val="00793ED2"/>
    <w:rsid w:val="00C63B5C"/>
    <w:rsid w:val="00D60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83"/>
  </w:style>
  <w:style w:type="paragraph" w:styleId="1">
    <w:name w:val="heading 1"/>
    <w:basedOn w:val="a"/>
    <w:link w:val="10"/>
    <w:uiPriority w:val="9"/>
    <w:qFormat/>
    <w:rsid w:val="00793ED2"/>
    <w:pPr>
      <w:spacing w:before="100" w:beforeAutospacing="1" w:after="100" w:afterAutospacing="1" w:line="240" w:lineRule="auto"/>
      <w:outlineLvl w:val="0"/>
    </w:pPr>
    <w:rPr>
      <w:rFonts w:eastAsia="Times New Roman"/>
      <w:b/>
      <w:bCs/>
      <w:kern w:val="36"/>
      <w:sz w:val="48"/>
      <w:szCs w:val="48"/>
      <w:lang w:eastAsia="ru-RU"/>
    </w:rPr>
  </w:style>
  <w:style w:type="paragraph" w:styleId="4">
    <w:name w:val="heading 4"/>
    <w:basedOn w:val="a"/>
    <w:link w:val="40"/>
    <w:uiPriority w:val="9"/>
    <w:qFormat/>
    <w:rsid w:val="00793ED2"/>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ED2"/>
    <w:rPr>
      <w:rFonts w:eastAsia="Times New Roman"/>
      <w:b/>
      <w:bCs/>
      <w:kern w:val="36"/>
      <w:sz w:val="48"/>
      <w:szCs w:val="48"/>
      <w:lang w:eastAsia="ru-RU"/>
    </w:rPr>
  </w:style>
  <w:style w:type="character" w:customStyle="1" w:styleId="40">
    <w:name w:val="Заголовок 4 Знак"/>
    <w:basedOn w:val="a0"/>
    <w:link w:val="4"/>
    <w:uiPriority w:val="9"/>
    <w:rsid w:val="00793ED2"/>
    <w:rPr>
      <w:rFonts w:eastAsia="Times New Roman"/>
      <w:b/>
      <w:bCs/>
      <w:sz w:val="24"/>
      <w:szCs w:val="24"/>
      <w:lang w:eastAsia="ru-RU"/>
    </w:rPr>
  </w:style>
  <w:style w:type="paragraph" w:customStyle="1" w:styleId="s1">
    <w:name w:val="s_1"/>
    <w:basedOn w:val="a"/>
    <w:rsid w:val="00793ED2"/>
    <w:pPr>
      <w:spacing w:before="100" w:beforeAutospacing="1" w:after="100" w:afterAutospacing="1" w:line="240" w:lineRule="auto"/>
    </w:pPr>
    <w:rPr>
      <w:rFonts w:eastAsia="Times New Roman"/>
      <w:sz w:val="24"/>
      <w:szCs w:val="24"/>
      <w:lang w:eastAsia="ru-RU"/>
    </w:rPr>
  </w:style>
  <w:style w:type="character" w:styleId="a3">
    <w:name w:val="Hyperlink"/>
    <w:basedOn w:val="a0"/>
    <w:uiPriority w:val="99"/>
    <w:semiHidden/>
    <w:unhideWhenUsed/>
    <w:rsid w:val="00793ED2"/>
    <w:rPr>
      <w:color w:val="0000FF"/>
      <w:u w:val="single"/>
    </w:rPr>
  </w:style>
  <w:style w:type="character" w:styleId="a4">
    <w:name w:val="FollowedHyperlink"/>
    <w:basedOn w:val="a0"/>
    <w:uiPriority w:val="99"/>
    <w:semiHidden/>
    <w:unhideWhenUsed/>
    <w:rsid w:val="00793ED2"/>
    <w:rPr>
      <w:color w:val="800080"/>
      <w:u w:val="single"/>
    </w:rPr>
  </w:style>
  <w:style w:type="paragraph" w:customStyle="1" w:styleId="s3">
    <w:name w:val="s_3"/>
    <w:basedOn w:val="a"/>
    <w:rsid w:val="00793ED2"/>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793ED2"/>
  </w:style>
  <w:style w:type="paragraph" w:customStyle="1" w:styleId="s52">
    <w:name w:val="s_52"/>
    <w:basedOn w:val="a"/>
    <w:rsid w:val="00793ED2"/>
    <w:pPr>
      <w:spacing w:before="100" w:beforeAutospacing="1" w:after="100" w:afterAutospacing="1" w:line="240" w:lineRule="auto"/>
    </w:pPr>
    <w:rPr>
      <w:rFonts w:eastAsia="Times New Roman"/>
      <w:sz w:val="24"/>
      <w:szCs w:val="24"/>
      <w:lang w:eastAsia="ru-RU"/>
    </w:rPr>
  </w:style>
  <w:style w:type="character" w:customStyle="1" w:styleId="s10">
    <w:name w:val="s_10"/>
    <w:basedOn w:val="a0"/>
    <w:rsid w:val="00793ED2"/>
  </w:style>
  <w:style w:type="paragraph" w:customStyle="1" w:styleId="s15">
    <w:name w:val="s_15"/>
    <w:basedOn w:val="a"/>
    <w:rsid w:val="00793ED2"/>
    <w:pPr>
      <w:spacing w:before="100" w:beforeAutospacing="1" w:after="100" w:afterAutospacing="1" w:line="240" w:lineRule="auto"/>
    </w:pPr>
    <w:rPr>
      <w:rFonts w:eastAsia="Times New Roman"/>
      <w:sz w:val="24"/>
      <w:szCs w:val="24"/>
      <w:lang w:eastAsia="ru-RU"/>
    </w:rPr>
  </w:style>
  <w:style w:type="paragraph" w:customStyle="1" w:styleId="s22">
    <w:name w:val="s_22"/>
    <w:basedOn w:val="a"/>
    <w:rsid w:val="00793ED2"/>
    <w:pPr>
      <w:spacing w:before="100" w:beforeAutospacing="1" w:after="100" w:afterAutospacing="1" w:line="240" w:lineRule="auto"/>
    </w:pPr>
    <w:rPr>
      <w:rFonts w:eastAsia="Times New Roman"/>
      <w:sz w:val="24"/>
      <w:szCs w:val="24"/>
      <w:lang w:eastAsia="ru-RU"/>
    </w:rPr>
  </w:style>
  <w:style w:type="paragraph" w:customStyle="1" w:styleId="s9">
    <w:name w:val="s_9"/>
    <w:basedOn w:val="a"/>
    <w:rsid w:val="00793ED2"/>
    <w:pPr>
      <w:spacing w:before="100" w:beforeAutospacing="1" w:after="100" w:afterAutospacing="1" w:line="240" w:lineRule="auto"/>
    </w:pPr>
    <w:rPr>
      <w:rFonts w:eastAsia="Times New Roman"/>
      <w:sz w:val="24"/>
      <w:szCs w:val="24"/>
      <w:lang w:eastAsia="ru-RU"/>
    </w:rPr>
  </w:style>
  <w:style w:type="paragraph" w:customStyle="1" w:styleId="s16">
    <w:name w:val="s_16"/>
    <w:basedOn w:val="a"/>
    <w:rsid w:val="00793ED2"/>
    <w:pPr>
      <w:spacing w:before="100" w:beforeAutospacing="1" w:after="100" w:afterAutospacing="1" w:line="240" w:lineRule="auto"/>
    </w:pPr>
    <w:rPr>
      <w:rFonts w:eastAsia="Times New Roman"/>
      <w:sz w:val="24"/>
      <w:szCs w:val="24"/>
      <w:lang w:eastAsia="ru-RU"/>
    </w:rPr>
  </w:style>
  <w:style w:type="character" w:styleId="a5">
    <w:name w:val="Strong"/>
    <w:basedOn w:val="a0"/>
    <w:uiPriority w:val="22"/>
    <w:qFormat/>
    <w:rsid w:val="00793ED2"/>
    <w:rPr>
      <w:b/>
      <w:bCs/>
    </w:rPr>
  </w:style>
  <w:style w:type="paragraph" w:styleId="a6">
    <w:name w:val="Balloon Text"/>
    <w:basedOn w:val="a"/>
    <w:link w:val="a7"/>
    <w:uiPriority w:val="99"/>
    <w:semiHidden/>
    <w:unhideWhenUsed/>
    <w:rsid w:val="00793ED2"/>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3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852198">
      <w:bodyDiv w:val="1"/>
      <w:marLeft w:val="0"/>
      <w:marRight w:val="0"/>
      <w:marTop w:val="0"/>
      <w:marBottom w:val="0"/>
      <w:divBdr>
        <w:top w:val="none" w:sz="0" w:space="0" w:color="auto"/>
        <w:left w:val="none" w:sz="0" w:space="0" w:color="auto"/>
        <w:bottom w:val="none" w:sz="0" w:space="0" w:color="auto"/>
        <w:right w:val="none" w:sz="0" w:space="0" w:color="auto"/>
      </w:divBdr>
      <w:divsChild>
        <w:div w:id="1682974482">
          <w:marLeft w:val="0"/>
          <w:marRight w:val="0"/>
          <w:marTop w:val="0"/>
          <w:marBottom w:val="0"/>
          <w:divBdr>
            <w:top w:val="none" w:sz="0" w:space="0" w:color="auto"/>
            <w:left w:val="none" w:sz="0" w:space="0" w:color="auto"/>
            <w:bottom w:val="none" w:sz="0" w:space="0" w:color="auto"/>
            <w:right w:val="none" w:sz="0" w:space="0" w:color="auto"/>
          </w:divBdr>
          <w:divsChild>
            <w:div w:id="524943939">
              <w:marLeft w:val="0"/>
              <w:marRight w:val="0"/>
              <w:marTop w:val="0"/>
              <w:marBottom w:val="0"/>
              <w:divBdr>
                <w:top w:val="none" w:sz="0" w:space="0" w:color="auto"/>
                <w:left w:val="none" w:sz="0" w:space="0" w:color="auto"/>
                <w:bottom w:val="none" w:sz="0" w:space="0" w:color="auto"/>
                <w:right w:val="none" w:sz="0" w:space="0" w:color="auto"/>
              </w:divBdr>
            </w:div>
            <w:div w:id="1218931919">
              <w:marLeft w:val="0"/>
              <w:marRight w:val="0"/>
              <w:marTop w:val="0"/>
              <w:marBottom w:val="0"/>
              <w:divBdr>
                <w:top w:val="none" w:sz="0" w:space="0" w:color="auto"/>
                <w:left w:val="none" w:sz="0" w:space="0" w:color="auto"/>
                <w:bottom w:val="none" w:sz="0" w:space="0" w:color="auto"/>
                <w:right w:val="none" w:sz="0" w:space="0" w:color="auto"/>
              </w:divBdr>
            </w:div>
            <w:div w:id="1903442545">
              <w:marLeft w:val="0"/>
              <w:marRight w:val="0"/>
              <w:marTop w:val="0"/>
              <w:marBottom w:val="0"/>
              <w:divBdr>
                <w:top w:val="none" w:sz="0" w:space="0" w:color="auto"/>
                <w:left w:val="none" w:sz="0" w:space="0" w:color="auto"/>
                <w:bottom w:val="none" w:sz="0" w:space="0" w:color="auto"/>
                <w:right w:val="none" w:sz="0" w:space="0" w:color="auto"/>
              </w:divBdr>
            </w:div>
            <w:div w:id="850990729">
              <w:marLeft w:val="0"/>
              <w:marRight w:val="0"/>
              <w:marTop w:val="0"/>
              <w:marBottom w:val="0"/>
              <w:divBdr>
                <w:top w:val="none" w:sz="0" w:space="0" w:color="auto"/>
                <w:left w:val="none" w:sz="0" w:space="0" w:color="auto"/>
                <w:bottom w:val="none" w:sz="0" w:space="0" w:color="auto"/>
                <w:right w:val="none" w:sz="0" w:space="0" w:color="auto"/>
              </w:divBdr>
              <w:divsChild>
                <w:div w:id="223375155">
                  <w:marLeft w:val="0"/>
                  <w:marRight w:val="0"/>
                  <w:marTop w:val="0"/>
                  <w:marBottom w:val="0"/>
                  <w:divBdr>
                    <w:top w:val="none" w:sz="0" w:space="0" w:color="auto"/>
                    <w:left w:val="none" w:sz="0" w:space="0" w:color="auto"/>
                    <w:bottom w:val="none" w:sz="0" w:space="0" w:color="auto"/>
                    <w:right w:val="none" w:sz="0" w:space="0" w:color="auto"/>
                  </w:divBdr>
                </w:div>
                <w:div w:id="554658187">
                  <w:marLeft w:val="0"/>
                  <w:marRight w:val="0"/>
                  <w:marTop w:val="0"/>
                  <w:marBottom w:val="0"/>
                  <w:divBdr>
                    <w:top w:val="none" w:sz="0" w:space="0" w:color="auto"/>
                    <w:left w:val="none" w:sz="0" w:space="0" w:color="auto"/>
                    <w:bottom w:val="none" w:sz="0" w:space="0" w:color="auto"/>
                    <w:right w:val="none" w:sz="0" w:space="0" w:color="auto"/>
                  </w:divBdr>
                </w:div>
              </w:divsChild>
            </w:div>
            <w:div w:id="1632436490">
              <w:marLeft w:val="0"/>
              <w:marRight w:val="0"/>
              <w:marTop w:val="0"/>
              <w:marBottom w:val="0"/>
              <w:divBdr>
                <w:top w:val="none" w:sz="0" w:space="0" w:color="auto"/>
                <w:left w:val="none" w:sz="0" w:space="0" w:color="auto"/>
                <w:bottom w:val="none" w:sz="0" w:space="0" w:color="auto"/>
                <w:right w:val="none" w:sz="0" w:space="0" w:color="auto"/>
              </w:divBdr>
              <w:divsChild>
                <w:div w:id="281500422">
                  <w:marLeft w:val="0"/>
                  <w:marRight w:val="0"/>
                  <w:marTop w:val="0"/>
                  <w:marBottom w:val="0"/>
                  <w:divBdr>
                    <w:top w:val="none" w:sz="0" w:space="0" w:color="auto"/>
                    <w:left w:val="none" w:sz="0" w:space="0" w:color="auto"/>
                    <w:bottom w:val="none" w:sz="0" w:space="0" w:color="auto"/>
                    <w:right w:val="none" w:sz="0" w:space="0" w:color="auto"/>
                  </w:divBdr>
                </w:div>
                <w:div w:id="2061587650">
                  <w:marLeft w:val="0"/>
                  <w:marRight w:val="0"/>
                  <w:marTop w:val="0"/>
                  <w:marBottom w:val="0"/>
                  <w:divBdr>
                    <w:top w:val="none" w:sz="0" w:space="0" w:color="auto"/>
                    <w:left w:val="none" w:sz="0" w:space="0" w:color="auto"/>
                    <w:bottom w:val="none" w:sz="0" w:space="0" w:color="auto"/>
                    <w:right w:val="none" w:sz="0" w:space="0" w:color="auto"/>
                  </w:divBdr>
                  <w:divsChild>
                    <w:div w:id="314337744">
                      <w:marLeft w:val="0"/>
                      <w:marRight w:val="0"/>
                      <w:marTop w:val="0"/>
                      <w:marBottom w:val="0"/>
                      <w:divBdr>
                        <w:top w:val="none" w:sz="0" w:space="0" w:color="auto"/>
                        <w:left w:val="none" w:sz="0" w:space="0" w:color="auto"/>
                        <w:bottom w:val="none" w:sz="0" w:space="0" w:color="auto"/>
                        <w:right w:val="none" w:sz="0" w:space="0" w:color="auto"/>
                      </w:divBdr>
                    </w:div>
                    <w:div w:id="1996832001">
                      <w:marLeft w:val="0"/>
                      <w:marRight w:val="0"/>
                      <w:marTop w:val="0"/>
                      <w:marBottom w:val="0"/>
                      <w:divBdr>
                        <w:top w:val="none" w:sz="0" w:space="0" w:color="auto"/>
                        <w:left w:val="none" w:sz="0" w:space="0" w:color="auto"/>
                        <w:bottom w:val="none" w:sz="0" w:space="0" w:color="auto"/>
                        <w:right w:val="none" w:sz="0" w:space="0" w:color="auto"/>
                      </w:divBdr>
                      <w:divsChild>
                        <w:div w:id="1820925593">
                          <w:marLeft w:val="0"/>
                          <w:marRight w:val="0"/>
                          <w:marTop w:val="0"/>
                          <w:marBottom w:val="0"/>
                          <w:divBdr>
                            <w:top w:val="none" w:sz="0" w:space="0" w:color="auto"/>
                            <w:left w:val="none" w:sz="0" w:space="0" w:color="auto"/>
                            <w:bottom w:val="none" w:sz="0" w:space="0" w:color="auto"/>
                            <w:right w:val="none" w:sz="0" w:space="0" w:color="auto"/>
                          </w:divBdr>
                        </w:div>
                        <w:div w:id="1877691137">
                          <w:marLeft w:val="0"/>
                          <w:marRight w:val="0"/>
                          <w:marTop w:val="0"/>
                          <w:marBottom w:val="0"/>
                          <w:divBdr>
                            <w:top w:val="none" w:sz="0" w:space="0" w:color="auto"/>
                            <w:left w:val="none" w:sz="0" w:space="0" w:color="auto"/>
                            <w:bottom w:val="none" w:sz="0" w:space="0" w:color="auto"/>
                            <w:right w:val="none" w:sz="0" w:space="0" w:color="auto"/>
                          </w:divBdr>
                        </w:div>
                        <w:div w:id="212615867">
                          <w:marLeft w:val="0"/>
                          <w:marRight w:val="0"/>
                          <w:marTop w:val="0"/>
                          <w:marBottom w:val="0"/>
                          <w:divBdr>
                            <w:top w:val="none" w:sz="0" w:space="0" w:color="auto"/>
                            <w:left w:val="none" w:sz="0" w:space="0" w:color="auto"/>
                            <w:bottom w:val="none" w:sz="0" w:space="0" w:color="auto"/>
                            <w:right w:val="none" w:sz="0" w:space="0" w:color="auto"/>
                          </w:divBdr>
                        </w:div>
                        <w:div w:id="5851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71678">
                  <w:marLeft w:val="0"/>
                  <w:marRight w:val="0"/>
                  <w:marTop w:val="0"/>
                  <w:marBottom w:val="0"/>
                  <w:divBdr>
                    <w:top w:val="none" w:sz="0" w:space="0" w:color="auto"/>
                    <w:left w:val="none" w:sz="0" w:space="0" w:color="auto"/>
                    <w:bottom w:val="none" w:sz="0" w:space="0" w:color="auto"/>
                    <w:right w:val="none" w:sz="0" w:space="0" w:color="auto"/>
                  </w:divBdr>
                  <w:divsChild>
                    <w:div w:id="1078289921">
                      <w:marLeft w:val="0"/>
                      <w:marRight w:val="0"/>
                      <w:marTop w:val="0"/>
                      <w:marBottom w:val="300"/>
                      <w:divBdr>
                        <w:top w:val="none" w:sz="0" w:space="0" w:color="auto"/>
                        <w:left w:val="none" w:sz="0" w:space="0" w:color="auto"/>
                        <w:bottom w:val="none" w:sz="0" w:space="0" w:color="auto"/>
                        <w:right w:val="none" w:sz="0" w:space="0" w:color="auto"/>
                      </w:divBdr>
                    </w:div>
                  </w:divsChild>
                </w:div>
                <w:div w:id="248120359">
                  <w:marLeft w:val="0"/>
                  <w:marRight w:val="0"/>
                  <w:marTop w:val="0"/>
                  <w:marBottom w:val="0"/>
                  <w:divBdr>
                    <w:top w:val="none" w:sz="0" w:space="0" w:color="auto"/>
                    <w:left w:val="none" w:sz="0" w:space="0" w:color="auto"/>
                    <w:bottom w:val="none" w:sz="0" w:space="0" w:color="auto"/>
                    <w:right w:val="none" w:sz="0" w:space="0" w:color="auto"/>
                  </w:divBdr>
                </w:div>
              </w:divsChild>
            </w:div>
            <w:div w:id="856431337">
              <w:marLeft w:val="0"/>
              <w:marRight w:val="0"/>
              <w:marTop w:val="0"/>
              <w:marBottom w:val="0"/>
              <w:divBdr>
                <w:top w:val="none" w:sz="0" w:space="0" w:color="auto"/>
                <w:left w:val="none" w:sz="0" w:space="0" w:color="auto"/>
                <w:bottom w:val="none" w:sz="0" w:space="0" w:color="auto"/>
                <w:right w:val="none" w:sz="0" w:space="0" w:color="auto"/>
              </w:divBdr>
              <w:divsChild>
                <w:div w:id="1410616553">
                  <w:marLeft w:val="0"/>
                  <w:marRight w:val="0"/>
                  <w:marTop w:val="0"/>
                  <w:marBottom w:val="0"/>
                  <w:divBdr>
                    <w:top w:val="none" w:sz="0" w:space="0" w:color="auto"/>
                    <w:left w:val="none" w:sz="0" w:space="0" w:color="auto"/>
                    <w:bottom w:val="none" w:sz="0" w:space="0" w:color="auto"/>
                    <w:right w:val="none" w:sz="0" w:space="0" w:color="auto"/>
                  </w:divBdr>
                  <w:divsChild>
                    <w:div w:id="1911580148">
                      <w:marLeft w:val="0"/>
                      <w:marRight w:val="0"/>
                      <w:marTop w:val="0"/>
                      <w:marBottom w:val="0"/>
                      <w:divBdr>
                        <w:top w:val="none" w:sz="0" w:space="0" w:color="auto"/>
                        <w:left w:val="none" w:sz="0" w:space="0" w:color="auto"/>
                        <w:bottom w:val="none" w:sz="0" w:space="0" w:color="auto"/>
                        <w:right w:val="none" w:sz="0" w:space="0" w:color="auto"/>
                      </w:divBdr>
                    </w:div>
                    <w:div w:id="1471707974">
                      <w:marLeft w:val="0"/>
                      <w:marRight w:val="0"/>
                      <w:marTop w:val="0"/>
                      <w:marBottom w:val="0"/>
                      <w:divBdr>
                        <w:top w:val="none" w:sz="0" w:space="0" w:color="auto"/>
                        <w:left w:val="none" w:sz="0" w:space="0" w:color="auto"/>
                        <w:bottom w:val="none" w:sz="0" w:space="0" w:color="auto"/>
                        <w:right w:val="none" w:sz="0" w:space="0" w:color="auto"/>
                      </w:divBdr>
                    </w:div>
                    <w:div w:id="15456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5882">
              <w:marLeft w:val="0"/>
              <w:marRight w:val="0"/>
              <w:marTop w:val="0"/>
              <w:marBottom w:val="0"/>
              <w:divBdr>
                <w:top w:val="none" w:sz="0" w:space="0" w:color="auto"/>
                <w:left w:val="none" w:sz="0" w:space="0" w:color="auto"/>
                <w:bottom w:val="none" w:sz="0" w:space="0" w:color="auto"/>
                <w:right w:val="none" w:sz="0" w:space="0" w:color="auto"/>
              </w:divBdr>
              <w:divsChild>
                <w:div w:id="1599212330">
                  <w:marLeft w:val="0"/>
                  <w:marRight w:val="0"/>
                  <w:marTop w:val="0"/>
                  <w:marBottom w:val="0"/>
                  <w:divBdr>
                    <w:top w:val="none" w:sz="0" w:space="0" w:color="auto"/>
                    <w:left w:val="none" w:sz="0" w:space="0" w:color="auto"/>
                    <w:bottom w:val="none" w:sz="0" w:space="0" w:color="auto"/>
                    <w:right w:val="none" w:sz="0" w:space="0" w:color="auto"/>
                  </w:divBdr>
                </w:div>
                <w:div w:id="1448239271">
                  <w:marLeft w:val="0"/>
                  <w:marRight w:val="0"/>
                  <w:marTop w:val="0"/>
                  <w:marBottom w:val="0"/>
                  <w:divBdr>
                    <w:top w:val="none" w:sz="0" w:space="0" w:color="auto"/>
                    <w:left w:val="none" w:sz="0" w:space="0" w:color="auto"/>
                    <w:bottom w:val="none" w:sz="0" w:space="0" w:color="auto"/>
                    <w:right w:val="none" w:sz="0" w:space="0" w:color="auto"/>
                  </w:divBdr>
                </w:div>
                <w:div w:id="231158076">
                  <w:marLeft w:val="0"/>
                  <w:marRight w:val="0"/>
                  <w:marTop w:val="0"/>
                  <w:marBottom w:val="0"/>
                  <w:divBdr>
                    <w:top w:val="none" w:sz="0" w:space="0" w:color="auto"/>
                    <w:left w:val="none" w:sz="0" w:space="0" w:color="auto"/>
                    <w:bottom w:val="none" w:sz="0" w:space="0" w:color="auto"/>
                    <w:right w:val="none" w:sz="0" w:space="0" w:color="auto"/>
                  </w:divBdr>
                  <w:divsChild>
                    <w:div w:id="415517744">
                      <w:marLeft w:val="0"/>
                      <w:marRight w:val="0"/>
                      <w:marTop w:val="0"/>
                      <w:marBottom w:val="0"/>
                      <w:divBdr>
                        <w:top w:val="none" w:sz="0" w:space="0" w:color="auto"/>
                        <w:left w:val="none" w:sz="0" w:space="0" w:color="auto"/>
                        <w:bottom w:val="none" w:sz="0" w:space="0" w:color="auto"/>
                        <w:right w:val="none" w:sz="0" w:space="0" w:color="auto"/>
                      </w:divBdr>
                    </w:div>
                    <w:div w:id="1720006340">
                      <w:marLeft w:val="0"/>
                      <w:marRight w:val="0"/>
                      <w:marTop w:val="0"/>
                      <w:marBottom w:val="0"/>
                      <w:divBdr>
                        <w:top w:val="none" w:sz="0" w:space="0" w:color="auto"/>
                        <w:left w:val="none" w:sz="0" w:space="0" w:color="auto"/>
                        <w:bottom w:val="none" w:sz="0" w:space="0" w:color="auto"/>
                        <w:right w:val="none" w:sz="0" w:space="0" w:color="auto"/>
                      </w:divBdr>
                    </w:div>
                  </w:divsChild>
                </w:div>
                <w:div w:id="1822382810">
                  <w:marLeft w:val="0"/>
                  <w:marRight w:val="0"/>
                  <w:marTop w:val="0"/>
                  <w:marBottom w:val="0"/>
                  <w:divBdr>
                    <w:top w:val="none" w:sz="0" w:space="0" w:color="auto"/>
                    <w:left w:val="none" w:sz="0" w:space="0" w:color="auto"/>
                    <w:bottom w:val="none" w:sz="0" w:space="0" w:color="auto"/>
                    <w:right w:val="none" w:sz="0" w:space="0" w:color="auto"/>
                  </w:divBdr>
                  <w:divsChild>
                    <w:div w:id="317659861">
                      <w:marLeft w:val="0"/>
                      <w:marRight w:val="0"/>
                      <w:marTop w:val="0"/>
                      <w:marBottom w:val="0"/>
                      <w:divBdr>
                        <w:top w:val="none" w:sz="0" w:space="0" w:color="auto"/>
                        <w:left w:val="none" w:sz="0" w:space="0" w:color="auto"/>
                        <w:bottom w:val="none" w:sz="0" w:space="0" w:color="auto"/>
                        <w:right w:val="none" w:sz="0" w:space="0" w:color="auto"/>
                      </w:divBdr>
                      <w:divsChild>
                        <w:div w:id="1462452854">
                          <w:marLeft w:val="0"/>
                          <w:marRight w:val="0"/>
                          <w:marTop w:val="0"/>
                          <w:marBottom w:val="0"/>
                          <w:divBdr>
                            <w:top w:val="none" w:sz="0" w:space="0" w:color="auto"/>
                            <w:left w:val="none" w:sz="0" w:space="0" w:color="auto"/>
                            <w:bottom w:val="none" w:sz="0" w:space="0" w:color="auto"/>
                            <w:right w:val="none" w:sz="0" w:space="0" w:color="auto"/>
                          </w:divBdr>
                        </w:div>
                        <w:div w:id="10255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42362">
              <w:marLeft w:val="0"/>
              <w:marRight w:val="0"/>
              <w:marTop w:val="0"/>
              <w:marBottom w:val="0"/>
              <w:divBdr>
                <w:top w:val="none" w:sz="0" w:space="0" w:color="auto"/>
                <w:left w:val="none" w:sz="0" w:space="0" w:color="auto"/>
                <w:bottom w:val="none" w:sz="0" w:space="0" w:color="auto"/>
                <w:right w:val="none" w:sz="0" w:space="0" w:color="auto"/>
              </w:divBdr>
              <w:divsChild>
                <w:div w:id="38752923">
                  <w:marLeft w:val="0"/>
                  <w:marRight w:val="0"/>
                  <w:marTop w:val="0"/>
                  <w:marBottom w:val="0"/>
                  <w:divBdr>
                    <w:top w:val="none" w:sz="0" w:space="0" w:color="auto"/>
                    <w:left w:val="none" w:sz="0" w:space="0" w:color="auto"/>
                    <w:bottom w:val="none" w:sz="0" w:space="0" w:color="auto"/>
                    <w:right w:val="none" w:sz="0" w:space="0" w:color="auto"/>
                  </w:divBdr>
                </w:div>
                <w:div w:id="1484543985">
                  <w:marLeft w:val="0"/>
                  <w:marRight w:val="0"/>
                  <w:marTop w:val="0"/>
                  <w:marBottom w:val="0"/>
                  <w:divBdr>
                    <w:top w:val="none" w:sz="0" w:space="0" w:color="auto"/>
                    <w:left w:val="none" w:sz="0" w:space="0" w:color="auto"/>
                    <w:bottom w:val="none" w:sz="0" w:space="0" w:color="auto"/>
                    <w:right w:val="none" w:sz="0" w:space="0" w:color="auto"/>
                  </w:divBdr>
                  <w:divsChild>
                    <w:div w:id="767967519">
                      <w:marLeft w:val="0"/>
                      <w:marRight w:val="0"/>
                      <w:marTop w:val="0"/>
                      <w:marBottom w:val="0"/>
                      <w:divBdr>
                        <w:top w:val="none" w:sz="0" w:space="0" w:color="auto"/>
                        <w:left w:val="none" w:sz="0" w:space="0" w:color="auto"/>
                        <w:bottom w:val="none" w:sz="0" w:space="0" w:color="auto"/>
                        <w:right w:val="none" w:sz="0" w:space="0" w:color="auto"/>
                      </w:divBdr>
                    </w:div>
                    <w:div w:id="1429696275">
                      <w:marLeft w:val="0"/>
                      <w:marRight w:val="0"/>
                      <w:marTop w:val="0"/>
                      <w:marBottom w:val="0"/>
                      <w:divBdr>
                        <w:top w:val="none" w:sz="0" w:space="0" w:color="auto"/>
                        <w:left w:val="none" w:sz="0" w:space="0" w:color="auto"/>
                        <w:bottom w:val="none" w:sz="0" w:space="0" w:color="auto"/>
                        <w:right w:val="none" w:sz="0" w:space="0" w:color="auto"/>
                      </w:divBdr>
                    </w:div>
                    <w:div w:id="1569874935">
                      <w:marLeft w:val="0"/>
                      <w:marRight w:val="0"/>
                      <w:marTop w:val="0"/>
                      <w:marBottom w:val="0"/>
                      <w:divBdr>
                        <w:top w:val="none" w:sz="0" w:space="0" w:color="auto"/>
                        <w:left w:val="none" w:sz="0" w:space="0" w:color="auto"/>
                        <w:bottom w:val="none" w:sz="0" w:space="0" w:color="auto"/>
                        <w:right w:val="none" w:sz="0" w:space="0" w:color="auto"/>
                      </w:divBdr>
                    </w:div>
                    <w:div w:id="260186463">
                      <w:marLeft w:val="0"/>
                      <w:marRight w:val="0"/>
                      <w:marTop w:val="0"/>
                      <w:marBottom w:val="0"/>
                      <w:divBdr>
                        <w:top w:val="none" w:sz="0" w:space="0" w:color="auto"/>
                        <w:left w:val="none" w:sz="0" w:space="0" w:color="auto"/>
                        <w:bottom w:val="none" w:sz="0" w:space="0" w:color="auto"/>
                        <w:right w:val="none" w:sz="0" w:space="0" w:color="auto"/>
                      </w:divBdr>
                    </w:div>
                  </w:divsChild>
                </w:div>
                <w:div w:id="1902056465">
                  <w:marLeft w:val="0"/>
                  <w:marRight w:val="0"/>
                  <w:marTop w:val="0"/>
                  <w:marBottom w:val="0"/>
                  <w:divBdr>
                    <w:top w:val="none" w:sz="0" w:space="0" w:color="auto"/>
                    <w:left w:val="none" w:sz="0" w:space="0" w:color="auto"/>
                    <w:bottom w:val="none" w:sz="0" w:space="0" w:color="auto"/>
                    <w:right w:val="none" w:sz="0" w:space="0" w:color="auto"/>
                  </w:divBdr>
                  <w:divsChild>
                    <w:div w:id="13613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3654">
              <w:marLeft w:val="0"/>
              <w:marRight w:val="0"/>
              <w:marTop w:val="0"/>
              <w:marBottom w:val="0"/>
              <w:divBdr>
                <w:top w:val="none" w:sz="0" w:space="0" w:color="auto"/>
                <w:left w:val="none" w:sz="0" w:space="0" w:color="auto"/>
                <w:bottom w:val="none" w:sz="0" w:space="0" w:color="auto"/>
                <w:right w:val="none" w:sz="0" w:space="0" w:color="auto"/>
              </w:divBdr>
            </w:div>
            <w:div w:id="637539860">
              <w:marLeft w:val="0"/>
              <w:marRight w:val="0"/>
              <w:marTop w:val="0"/>
              <w:marBottom w:val="0"/>
              <w:divBdr>
                <w:top w:val="none" w:sz="0" w:space="0" w:color="auto"/>
                <w:left w:val="none" w:sz="0" w:space="0" w:color="auto"/>
                <w:bottom w:val="none" w:sz="0" w:space="0" w:color="auto"/>
                <w:right w:val="none" w:sz="0" w:space="0" w:color="auto"/>
              </w:divBdr>
              <w:divsChild>
                <w:div w:id="885678451">
                  <w:marLeft w:val="0"/>
                  <w:marRight w:val="0"/>
                  <w:marTop w:val="0"/>
                  <w:marBottom w:val="0"/>
                  <w:divBdr>
                    <w:top w:val="none" w:sz="0" w:space="0" w:color="auto"/>
                    <w:left w:val="none" w:sz="0" w:space="0" w:color="auto"/>
                    <w:bottom w:val="none" w:sz="0" w:space="0" w:color="auto"/>
                    <w:right w:val="none" w:sz="0" w:space="0" w:color="auto"/>
                  </w:divBdr>
                  <w:divsChild>
                    <w:div w:id="1857034620">
                      <w:marLeft w:val="0"/>
                      <w:marRight w:val="0"/>
                      <w:marTop w:val="0"/>
                      <w:marBottom w:val="0"/>
                      <w:divBdr>
                        <w:top w:val="none" w:sz="0" w:space="0" w:color="auto"/>
                        <w:left w:val="none" w:sz="0" w:space="0" w:color="auto"/>
                        <w:bottom w:val="none" w:sz="0" w:space="0" w:color="auto"/>
                        <w:right w:val="none" w:sz="0" w:space="0" w:color="auto"/>
                      </w:divBdr>
                    </w:div>
                    <w:div w:id="940265469">
                      <w:marLeft w:val="0"/>
                      <w:marRight w:val="0"/>
                      <w:marTop w:val="0"/>
                      <w:marBottom w:val="0"/>
                      <w:divBdr>
                        <w:top w:val="none" w:sz="0" w:space="0" w:color="auto"/>
                        <w:left w:val="none" w:sz="0" w:space="0" w:color="auto"/>
                        <w:bottom w:val="none" w:sz="0" w:space="0" w:color="auto"/>
                        <w:right w:val="none" w:sz="0" w:space="0" w:color="auto"/>
                      </w:divBdr>
                    </w:div>
                  </w:divsChild>
                </w:div>
                <w:div w:id="374891305">
                  <w:marLeft w:val="0"/>
                  <w:marRight w:val="0"/>
                  <w:marTop w:val="0"/>
                  <w:marBottom w:val="0"/>
                  <w:divBdr>
                    <w:top w:val="none" w:sz="0" w:space="0" w:color="auto"/>
                    <w:left w:val="none" w:sz="0" w:space="0" w:color="auto"/>
                    <w:bottom w:val="none" w:sz="0" w:space="0" w:color="auto"/>
                    <w:right w:val="none" w:sz="0" w:space="0" w:color="auto"/>
                  </w:divBdr>
                </w:div>
                <w:div w:id="487986611">
                  <w:marLeft w:val="0"/>
                  <w:marRight w:val="0"/>
                  <w:marTop w:val="0"/>
                  <w:marBottom w:val="0"/>
                  <w:divBdr>
                    <w:top w:val="none" w:sz="0" w:space="0" w:color="auto"/>
                    <w:left w:val="none" w:sz="0" w:space="0" w:color="auto"/>
                    <w:bottom w:val="none" w:sz="0" w:space="0" w:color="auto"/>
                    <w:right w:val="none" w:sz="0" w:space="0" w:color="auto"/>
                  </w:divBdr>
                  <w:divsChild>
                    <w:div w:id="854733188">
                      <w:marLeft w:val="0"/>
                      <w:marRight w:val="0"/>
                      <w:marTop w:val="0"/>
                      <w:marBottom w:val="0"/>
                      <w:divBdr>
                        <w:top w:val="none" w:sz="0" w:space="0" w:color="auto"/>
                        <w:left w:val="none" w:sz="0" w:space="0" w:color="auto"/>
                        <w:bottom w:val="none" w:sz="0" w:space="0" w:color="auto"/>
                        <w:right w:val="none" w:sz="0" w:space="0" w:color="auto"/>
                      </w:divBdr>
                    </w:div>
                    <w:div w:id="2017416125">
                      <w:marLeft w:val="0"/>
                      <w:marRight w:val="0"/>
                      <w:marTop w:val="0"/>
                      <w:marBottom w:val="0"/>
                      <w:divBdr>
                        <w:top w:val="none" w:sz="0" w:space="0" w:color="auto"/>
                        <w:left w:val="none" w:sz="0" w:space="0" w:color="auto"/>
                        <w:bottom w:val="none" w:sz="0" w:space="0" w:color="auto"/>
                        <w:right w:val="none" w:sz="0" w:space="0" w:color="auto"/>
                      </w:divBdr>
                      <w:divsChild>
                        <w:div w:id="7781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3444">
                  <w:marLeft w:val="0"/>
                  <w:marRight w:val="0"/>
                  <w:marTop w:val="0"/>
                  <w:marBottom w:val="0"/>
                  <w:divBdr>
                    <w:top w:val="none" w:sz="0" w:space="0" w:color="auto"/>
                    <w:left w:val="none" w:sz="0" w:space="0" w:color="auto"/>
                    <w:bottom w:val="none" w:sz="0" w:space="0" w:color="auto"/>
                    <w:right w:val="none" w:sz="0" w:space="0" w:color="auto"/>
                  </w:divBdr>
                  <w:divsChild>
                    <w:div w:id="2110738711">
                      <w:marLeft w:val="0"/>
                      <w:marRight w:val="0"/>
                      <w:marTop w:val="0"/>
                      <w:marBottom w:val="0"/>
                      <w:divBdr>
                        <w:top w:val="none" w:sz="0" w:space="0" w:color="auto"/>
                        <w:left w:val="none" w:sz="0" w:space="0" w:color="auto"/>
                        <w:bottom w:val="none" w:sz="0" w:space="0" w:color="auto"/>
                        <w:right w:val="none" w:sz="0" w:space="0" w:color="auto"/>
                      </w:divBdr>
                      <w:divsChild>
                        <w:div w:id="17897550">
                          <w:marLeft w:val="0"/>
                          <w:marRight w:val="0"/>
                          <w:marTop w:val="0"/>
                          <w:marBottom w:val="300"/>
                          <w:divBdr>
                            <w:top w:val="none" w:sz="0" w:space="0" w:color="auto"/>
                            <w:left w:val="none" w:sz="0" w:space="0" w:color="auto"/>
                            <w:bottom w:val="none" w:sz="0" w:space="0" w:color="auto"/>
                            <w:right w:val="none" w:sz="0" w:space="0" w:color="auto"/>
                          </w:divBdr>
                        </w:div>
                      </w:divsChild>
                    </w:div>
                    <w:div w:id="1987278332">
                      <w:marLeft w:val="0"/>
                      <w:marRight w:val="0"/>
                      <w:marTop w:val="0"/>
                      <w:marBottom w:val="0"/>
                      <w:divBdr>
                        <w:top w:val="none" w:sz="0" w:space="0" w:color="auto"/>
                        <w:left w:val="none" w:sz="0" w:space="0" w:color="auto"/>
                        <w:bottom w:val="none" w:sz="0" w:space="0" w:color="auto"/>
                        <w:right w:val="none" w:sz="0" w:space="0" w:color="auto"/>
                      </w:divBdr>
                    </w:div>
                  </w:divsChild>
                </w:div>
                <w:div w:id="1713192697">
                  <w:marLeft w:val="0"/>
                  <w:marRight w:val="0"/>
                  <w:marTop w:val="0"/>
                  <w:marBottom w:val="0"/>
                  <w:divBdr>
                    <w:top w:val="none" w:sz="0" w:space="0" w:color="auto"/>
                    <w:left w:val="none" w:sz="0" w:space="0" w:color="auto"/>
                    <w:bottom w:val="none" w:sz="0" w:space="0" w:color="auto"/>
                    <w:right w:val="none" w:sz="0" w:space="0" w:color="auto"/>
                  </w:divBdr>
                  <w:divsChild>
                    <w:div w:id="865756393">
                      <w:marLeft w:val="0"/>
                      <w:marRight w:val="0"/>
                      <w:marTop w:val="0"/>
                      <w:marBottom w:val="0"/>
                      <w:divBdr>
                        <w:top w:val="none" w:sz="0" w:space="0" w:color="auto"/>
                        <w:left w:val="none" w:sz="0" w:space="0" w:color="auto"/>
                        <w:bottom w:val="none" w:sz="0" w:space="0" w:color="auto"/>
                        <w:right w:val="none" w:sz="0" w:space="0" w:color="auto"/>
                      </w:divBdr>
                    </w:div>
                  </w:divsChild>
                </w:div>
                <w:div w:id="1426875870">
                  <w:marLeft w:val="0"/>
                  <w:marRight w:val="0"/>
                  <w:marTop w:val="0"/>
                  <w:marBottom w:val="0"/>
                  <w:divBdr>
                    <w:top w:val="none" w:sz="0" w:space="0" w:color="auto"/>
                    <w:left w:val="none" w:sz="0" w:space="0" w:color="auto"/>
                    <w:bottom w:val="none" w:sz="0" w:space="0" w:color="auto"/>
                    <w:right w:val="none" w:sz="0" w:space="0" w:color="auto"/>
                  </w:divBdr>
                  <w:divsChild>
                    <w:div w:id="2088918965">
                      <w:marLeft w:val="0"/>
                      <w:marRight w:val="0"/>
                      <w:marTop w:val="0"/>
                      <w:marBottom w:val="0"/>
                      <w:divBdr>
                        <w:top w:val="none" w:sz="0" w:space="0" w:color="auto"/>
                        <w:left w:val="none" w:sz="0" w:space="0" w:color="auto"/>
                        <w:bottom w:val="none" w:sz="0" w:space="0" w:color="auto"/>
                        <w:right w:val="none" w:sz="0" w:space="0" w:color="auto"/>
                      </w:divBdr>
                    </w:div>
                    <w:div w:id="1404522521">
                      <w:marLeft w:val="0"/>
                      <w:marRight w:val="0"/>
                      <w:marTop w:val="0"/>
                      <w:marBottom w:val="0"/>
                      <w:divBdr>
                        <w:top w:val="none" w:sz="0" w:space="0" w:color="auto"/>
                        <w:left w:val="none" w:sz="0" w:space="0" w:color="auto"/>
                        <w:bottom w:val="none" w:sz="0" w:space="0" w:color="auto"/>
                        <w:right w:val="none" w:sz="0" w:space="0" w:color="auto"/>
                      </w:divBdr>
                    </w:div>
                    <w:div w:id="826896203">
                      <w:marLeft w:val="0"/>
                      <w:marRight w:val="0"/>
                      <w:marTop w:val="0"/>
                      <w:marBottom w:val="0"/>
                      <w:divBdr>
                        <w:top w:val="none" w:sz="0" w:space="0" w:color="auto"/>
                        <w:left w:val="none" w:sz="0" w:space="0" w:color="auto"/>
                        <w:bottom w:val="none" w:sz="0" w:space="0" w:color="auto"/>
                        <w:right w:val="none" w:sz="0" w:space="0" w:color="auto"/>
                      </w:divBdr>
                      <w:divsChild>
                        <w:div w:id="1616475606">
                          <w:marLeft w:val="0"/>
                          <w:marRight w:val="0"/>
                          <w:marTop w:val="0"/>
                          <w:marBottom w:val="0"/>
                          <w:divBdr>
                            <w:top w:val="none" w:sz="0" w:space="0" w:color="auto"/>
                            <w:left w:val="none" w:sz="0" w:space="0" w:color="auto"/>
                            <w:bottom w:val="none" w:sz="0" w:space="0" w:color="auto"/>
                            <w:right w:val="none" w:sz="0" w:space="0" w:color="auto"/>
                          </w:divBdr>
                        </w:div>
                      </w:divsChild>
                    </w:div>
                    <w:div w:id="12418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108">
              <w:marLeft w:val="0"/>
              <w:marRight w:val="0"/>
              <w:marTop w:val="0"/>
              <w:marBottom w:val="0"/>
              <w:divBdr>
                <w:top w:val="none" w:sz="0" w:space="0" w:color="auto"/>
                <w:left w:val="none" w:sz="0" w:space="0" w:color="auto"/>
                <w:bottom w:val="none" w:sz="0" w:space="0" w:color="auto"/>
                <w:right w:val="none" w:sz="0" w:space="0" w:color="auto"/>
              </w:divBdr>
              <w:divsChild>
                <w:div w:id="156698110">
                  <w:marLeft w:val="0"/>
                  <w:marRight w:val="0"/>
                  <w:marTop w:val="0"/>
                  <w:marBottom w:val="0"/>
                  <w:divBdr>
                    <w:top w:val="none" w:sz="0" w:space="0" w:color="auto"/>
                    <w:left w:val="none" w:sz="0" w:space="0" w:color="auto"/>
                    <w:bottom w:val="none" w:sz="0" w:space="0" w:color="auto"/>
                    <w:right w:val="none" w:sz="0" w:space="0" w:color="auto"/>
                  </w:divBdr>
                </w:div>
                <w:div w:id="1718386126">
                  <w:marLeft w:val="0"/>
                  <w:marRight w:val="0"/>
                  <w:marTop w:val="0"/>
                  <w:marBottom w:val="0"/>
                  <w:divBdr>
                    <w:top w:val="none" w:sz="0" w:space="0" w:color="auto"/>
                    <w:left w:val="none" w:sz="0" w:space="0" w:color="auto"/>
                    <w:bottom w:val="none" w:sz="0" w:space="0" w:color="auto"/>
                    <w:right w:val="none" w:sz="0" w:space="0" w:color="auto"/>
                  </w:divBdr>
                </w:div>
                <w:div w:id="126508769">
                  <w:marLeft w:val="0"/>
                  <w:marRight w:val="0"/>
                  <w:marTop w:val="0"/>
                  <w:marBottom w:val="0"/>
                  <w:divBdr>
                    <w:top w:val="none" w:sz="0" w:space="0" w:color="auto"/>
                    <w:left w:val="none" w:sz="0" w:space="0" w:color="auto"/>
                    <w:bottom w:val="none" w:sz="0" w:space="0" w:color="auto"/>
                    <w:right w:val="none" w:sz="0" w:space="0" w:color="auto"/>
                  </w:divBdr>
                </w:div>
              </w:divsChild>
            </w:div>
            <w:div w:id="902641882">
              <w:marLeft w:val="0"/>
              <w:marRight w:val="0"/>
              <w:marTop w:val="0"/>
              <w:marBottom w:val="0"/>
              <w:divBdr>
                <w:top w:val="none" w:sz="0" w:space="0" w:color="auto"/>
                <w:left w:val="none" w:sz="0" w:space="0" w:color="auto"/>
                <w:bottom w:val="none" w:sz="0" w:space="0" w:color="auto"/>
                <w:right w:val="none" w:sz="0" w:space="0" w:color="auto"/>
              </w:divBdr>
              <w:divsChild>
                <w:div w:id="285040024">
                  <w:marLeft w:val="0"/>
                  <w:marRight w:val="0"/>
                  <w:marTop w:val="0"/>
                  <w:marBottom w:val="0"/>
                  <w:divBdr>
                    <w:top w:val="none" w:sz="0" w:space="0" w:color="auto"/>
                    <w:left w:val="none" w:sz="0" w:space="0" w:color="auto"/>
                    <w:bottom w:val="none" w:sz="0" w:space="0" w:color="auto"/>
                    <w:right w:val="none" w:sz="0" w:space="0" w:color="auto"/>
                  </w:divBdr>
                  <w:divsChild>
                    <w:div w:id="1332835306">
                      <w:marLeft w:val="0"/>
                      <w:marRight w:val="0"/>
                      <w:marTop w:val="0"/>
                      <w:marBottom w:val="300"/>
                      <w:divBdr>
                        <w:top w:val="none" w:sz="0" w:space="0" w:color="auto"/>
                        <w:left w:val="none" w:sz="0" w:space="0" w:color="auto"/>
                        <w:bottom w:val="none" w:sz="0" w:space="0" w:color="auto"/>
                        <w:right w:val="none" w:sz="0" w:space="0" w:color="auto"/>
                      </w:divBdr>
                    </w:div>
                  </w:divsChild>
                </w:div>
                <w:div w:id="660699400">
                  <w:marLeft w:val="0"/>
                  <w:marRight w:val="0"/>
                  <w:marTop w:val="0"/>
                  <w:marBottom w:val="0"/>
                  <w:divBdr>
                    <w:top w:val="none" w:sz="0" w:space="0" w:color="auto"/>
                    <w:left w:val="none" w:sz="0" w:space="0" w:color="auto"/>
                    <w:bottom w:val="none" w:sz="0" w:space="0" w:color="auto"/>
                    <w:right w:val="none" w:sz="0" w:space="0" w:color="auto"/>
                  </w:divBdr>
                </w:div>
                <w:div w:id="830487193">
                  <w:marLeft w:val="0"/>
                  <w:marRight w:val="0"/>
                  <w:marTop w:val="0"/>
                  <w:marBottom w:val="0"/>
                  <w:divBdr>
                    <w:top w:val="none" w:sz="0" w:space="0" w:color="auto"/>
                    <w:left w:val="none" w:sz="0" w:space="0" w:color="auto"/>
                    <w:bottom w:val="none" w:sz="0" w:space="0" w:color="auto"/>
                    <w:right w:val="none" w:sz="0" w:space="0" w:color="auto"/>
                  </w:divBdr>
                  <w:divsChild>
                    <w:div w:id="807238366">
                      <w:marLeft w:val="0"/>
                      <w:marRight w:val="0"/>
                      <w:marTop w:val="0"/>
                      <w:marBottom w:val="0"/>
                      <w:divBdr>
                        <w:top w:val="none" w:sz="0" w:space="0" w:color="auto"/>
                        <w:left w:val="none" w:sz="0" w:space="0" w:color="auto"/>
                        <w:bottom w:val="none" w:sz="0" w:space="0" w:color="auto"/>
                        <w:right w:val="none" w:sz="0" w:space="0" w:color="auto"/>
                      </w:divBdr>
                      <w:divsChild>
                        <w:div w:id="1252811122">
                          <w:marLeft w:val="0"/>
                          <w:marRight w:val="0"/>
                          <w:marTop w:val="0"/>
                          <w:marBottom w:val="0"/>
                          <w:divBdr>
                            <w:top w:val="none" w:sz="0" w:space="0" w:color="auto"/>
                            <w:left w:val="none" w:sz="0" w:space="0" w:color="auto"/>
                            <w:bottom w:val="none" w:sz="0" w:space="0" w:color="auto"/>
                            <w:right w:val="none" w:sz="0" w:space="0" w:color="auto"/>
                          </w:divBdr>
                        </w:div>
                        <w:div w:id="44260777">
                          <w:marLeft w:val="0"/>
                          <w:marRight w:val="0"/>
                          <w:marTop w:val="0"/>
                          <w:marBottom w:val="0"/>
                          <w:divBdr>
                            <w:top w:val="none" w:sz="0" w:space="0" w:color="auto"/>
                            <w:left w:val="none" w:sz="0" w:space="0" w:color="auto"/>
                            <w:bottom w:val="none" w:sz="0" w:space="0" w:color="auto"/>
                            <w:right w:val="none" w:sz="0" w:space="0" w:color="auto"/>
                          </w:divBdr>
                        </w:div>
                        <w:div w:id="1001467331">
                          <w:marLeft w:val="0"/>
                          <w:marRight w:val="0"/>
                          <w:marTop w:val="0"/>
                          <w:marBottom w:val="0"/>
                          <w:divBdr>
                            <w:top w:val="none" w:sz="0" w:space="0" w:color="auto"/>
                            <w:left w:val="none" w:sz="0" w:space="0" w:color="auto"/>
                            <w:bottom w:val="none" w:sz="0" w:space="0" w:color="auto"/>
                            <w:right w:val="none" w:sz="0" w:space="0" w:color="auto"/>
                          </w:divBdr>
                        </w:div>
                        <w:div w:id="494222443">
                          <w:marLeft w:val="0"/>
                          <w:marRight w:val="0"/>
                          <w:marTop w:val="0"/>
                          <w:marBottom w:val="0"/>
                          <w:divBdr>
                            <w:top w:val="none" w:sz="0" w:space="0" w:color="auto"/>
                            <w:left w:val="none" w:sz="0" w:space="0" w:color="auto"/>
                            <w:bottom w:val="none" w:sz="0" w:space="0" w:color="auto"/>
                            <w:right w:val="none" w:sz="0" w:space="0" w:color="auto"/>
                          </w:divBdr>
                        </w:div>
                        <w:div w:id="15924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4483">
                  <w:marLeft w:val="0"/>
                  <w:marRight w:val="0"/>
                  <w:marTop w:val="0"/>
                  <w:marBottom w:val="0"/>
                  <w:divBdr>
                    <w:top w:val="none" w:sz="0" w:space="0" w:color="auto"/>
                    <w:left w:val="none" w:sz="0" w:space="0" w:color="auto"/>
                    <w:bottom w:val="none" w:sz="0" w:space="0" w:color="auto"/>
                    <w:right w:val="none" w:sz="0" w:space="0" w:color="auto"/>
                  </w:divBdr>
                  <w:divsChild>
                    <w:div w:id="701982461">
                      <w:marLeft w:val="0"/>
                      <w:marRight w:val="0"/>
                      <w:marTop w:val="0"/>
                      <w:marBottom w:val="0"/>
                      <w:divBdr>
                        <w:top w:val="none" w:sz="0" w:space="0" w:color="auto"/>
                        <w:left w:val="none" w:sz="0" w:space="0" w:color="auto"/>
                        <w:bottom w:val="none" w:sz="0" w:space="0" w:color="auto"/>
                        <w:right w:val="none" w:sz="0" w:space="0" w:color="auto"/>
                      </w:divBdr>
                      <w:divsChild>
                        <w:div w:id="377240108">
                          <w:marLeft w:val="0"/>
                          <w:marRight w:val="0"/>
                          <w:marTop w:val="0"/>
                          <w:marBottom w:val="0"/>
                          <w:divBdr>
                            <w:top w:val="none" w:sz="0" w:space="0" w:color="auto"/>
                            <w:left w:val="none" w:sz="0" w:space="0" w:color="auto"/>
                            <w:bottom w:val="none" w:sz="0" w:space="0" w:color="auto"/>
                            <w:right w:val="none" w:sz="0" w:space="0" w:color="auto"/>
                          </w:divBdr>
                        </w:div>
                        <w:div w:id="966201498">
                          <w:marLeft w:val="0"/>
                          <w:marRight w:val="0"/>
                          <w:marTop w:val="0"/>
                          <w:marBottom w:val="0"/>
                          <w:divBdr>
                            <w:top w:val="none" w:sz="0" w:space="0" w:color="auto"/>
                            <w:left w:val="none" w:sz="0" w:space="0" w:color="auto"/>
                            <w:bottom w:val="none" w:sz="0" w:space="0" w:color="auto"/>
                            <w:right w:val="none" w:sz="0" w:space="0" w:color="auto"/>
                          </w:divBdr>
                        </w:div>
                        <w:div w:id="1955601041">
                          <w:marLeft w:val="0"/>
                          <w:marRight w:val="0"/>
                          <w:marTop w:val="0"/>
                          <w:marBottom w:val="0"/>
                          <w:divBdr>
                            <w:top w:val="none" w:sz="0" w:space="0" w:color="auto"/>
                            <w:left w:val="none" w:sz="0" w:space="0" w:color="auto"/>
                            <w:bottom w:val="none" w:sz="0" w:space="0" w:color="auto"/>
                            <w:right w:val="none" w:sz="0" w:space="0" w:color="auto"/>
                          </w:divBdr>
                        </w:div>
                        <w:div w:id="989599416">
                          <w:marLeft w:val="0"/>
                          <w:marRight w:val="0"/>
                          <w:marTop w:val="0"/>
                          <w:marBottom w:val="0"/>
                          <w:divBdr>
                            <w:top w:val="none" w:sz="0" w:space="0" w:color="auto"/>
                            <w:left w:val="none" w:sz="0" w:space="0" w:color="auto"/>
                            <w:bottom w:val="none" w:sz="0" w:space="0" w:color="auto"/>
                            <w:right w:val="none" w:sz="0" w:space="0" w:color="auto"/>
                          </w:divBdr>
                        </w:div>
                        <w:div w:id="6363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5202">
                  <w:marLeft w:val="0"/>
                  <w:marRight w:val="0"/>
                  <w:marTop w:val="0"/>
                  <w:marBottom w:val="0"/>
                  <w:divBdr>
                    <w:top w:val="none" w:sz="0" w:space="0" w:color="auto"/>
                    <w:left w:val="none" w:sz="0" w:space="0" w:color="auto"/>
                    <w:bottom w:val="none" w:sz="0" w:space="0" w:color="auto"/>
                    <w:right w:val="none" w:sz="0" w:space="0" w:color="auto"/>
                  </w:divBdr>
                  <w:divsChild>
                    <w:div w:id="592395705">
                      <w:marLeft w:val="0"/>
                      <w:marRight w:val="0"/>
                      <w:marTop w:val="0"/>
                      <w:marBottom w:val="0"/>
                      <w:divBdr>
                        <w:top w:val="none" w:sz="0" w:space="0" w:color="auto"/>
                        <w:left w:val="none" w:sz="0" w:space="0" w:color="auto"/>
                        <w:bottom w:val="none" w:sz="0" w:space="0" w:color="auto"/>
                        <w:right w:val="none" w:sz="0" w:space="0" w:color="auto"/>
                      </w:divBdr>
                      <w:divsChild>
                        <w:div w:id="263274090">
                          <w:marLeft w:val="0"/>
                          <w:marRight w:val="0"/>
                          <w:marTop w:val="0"/>
                          <w:marBottom w:val="0"/>
                          <w:divBdr>
                            <w:top w:val="none" w:sz="0" w:space="0" w:color="auto"/>
                            <w:left w:val="none" w:sz="0" w:space="0" w:color="auto"/>
                            <w:bottom w:val="none" w:sz="0" w:space="0" w:color="auto"/>
                            <w:right w:val="none" w:sz="0" w:space="0" w:color="auto"/>
                          </w:divBdr>
                        </w:div>
                        <w:div w:id="19477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7231">
                  <w:marLeft w:val="0"/>
                  <w:marRight w:val="0"/>
                  <w:marTop w:val="0"/>
                  <w:marBottom w:val="0"/>
                  <w:divBdr>
                    <w:top w:val="none" w:sz="0" w:space="0" w:color="auto"/>
                    <w:left w:val="none" w:sz="0" w:space="0" w:color="auto"/>
                    <w:bottom w:val="none" w:sz="0" w:space="0" w:color="auto"/>
                    <w:right w:val="none" w:sz="0" w:space="0" w:color="auto"/>
                  </w:divBdr>
                  <w:divsChild>
                    <w:div w:id="1884247018">
                      <w:marLeft w:val="0"/>
                      <w:marRight w:val="0"/>
                      <w:marTop w:val="0"/>
                      <w:marBottom w:val="0"/>
                      <w:divBdr>
                        <w:top w:val="none" w:sz="0" w:space="0" w:color="auto"/>
                        <w:left w:val="none" w:sz="0" w:space="0" w:color="auto"/>
                        <w:bottom w:val="none" w:sz="0" w:space="0" w:color="auto"/>
                        <w:right w:val="none" w:sz="0" w:space="0" w:color="auto"/>
                      </w:divBdr>
                    </w:div>
                  </w:divsChild>
                </w:div>
                <w:div w:id="1068504292">
                  <w:marLeft w:val="0"/>
                  <w:marRight w:val="0"/>
                  <w:marTop w:val="0"/>
                  <w:marBottom w:val="0"/>
                  <w:divBdr>
                    <w:top w:val="none" w:sz="0" w:space="0" w:color="auto"/>
                    <w:left w:val="none" w:sz="0" w:space="0" w:color="auto"/>
                    <w:bottom w:val="none" w:sz="0" w:space="0" w:color="auto"/>
                    <w:right w:val="none" w:sz="0" w:space="0" w:color="auto"/>
                  </w:divBdr>
                  <w:divsChild>
                    <w:div w:id="518741010">
                      <w:marLeft w:val="0"/>
                      <w:marRight w:val="0"/>
                      <w:marTop w:val="0"/>
                      <w:marBottom w:val="0"/>
                      <w:divBdr>
                        <w:top w:val="none" w:sz="0" w:space="0" w:color="auto"/>
                        <w:left w:val="none" w:sz="0" w:space="0" w:color="auto"/>
                        <w:bottom w:val="none" w:sz="0" w:space="0" w:color="auto"/>
                        <w:right w:val="none" w:sz="0" w:space="0" w:color="auto"/>
                      </w:divBdr>
                    </w:div>
                    <w:div w:id="1675299652">
                      <w:marLeft w:val="0"/>
                      <w:marRight w:val="0"/>
                      <w:marTop w:val="0"/>
                      <w:marBottom w:val="0"/>
                      <w:divBdr>
                        <w:top w:val="none" w:sz="0" w:space="0" w:color="auto"/>
                        <w:left w:val="none" w:sz="0" w:space="0" w:color="auto"/>
                        <w:bottom w:val="none" w:sz="0" w:space="0" w:color="auto"/>
                        <w:right w:val="none" w:sz="0" w:space="0" w:color="auto"/>
                      </w:divBdr>
                      <w:divsChild>
                        <w:div w:id="1198733458">
                          <w:marLeft w:val="0"/>
                          <w:marRight w:val="0"/>
                          <w:marTop w:val="0"/>
                          <w:marBottom w:val="0"/>
                          <w:divBdr>
                            <w:top w:val="none" w:sz="0" w:space="0" w:color="auto"/>
                            <w:left w:val="none" w:sz="0" w:space="0" w:color="auto"/>
                            <w:bottom w:val="none" w:sz="0" w:space="0" w:color="auto"/>
                            <w:right w:val="none" w:sz="0" w:space="0" w:color="auto"/>
                          </w:divBdr>
                          <w:divsChild>
                            <w:div w:id="107027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79864640">
                  <w:marLeft w:val="0"/>
                  <w:marRight w:val="0"/>
                  <w:marTop w:val="0"/>
                  <w:marBottom w:val="0"/>
                  <w:divBdr>
                    <w:top w:val="none" w:sz="0" w:space="0" w:color="auto"/>
                    <w:left w:val="none" w:sz="0" w:space="0" w:color="auto"/>
                    <w:bottom w:val="none" w:sz="0" w:space="0" w:color="auto"/>
                    <w:right w:val="none" w:sz="0" w:space="0" w:color="auto"/>
                  </w:divBdr>
                </w:div>
                <w:div w:id="993608772">
                  <w:marLeft w:val="0"/>
                  <w:marRight w:val="0"/>
                  <w:marTop w:val="0"/>
                  <w:marBottom w:val="0"/>
                  <w:divBdr>
                    <w:top w:val="none" w:sz="0" w:space="0" w:color="auto"/>
                    <w:left w:val="none" w:sz="0" w:space="0" w:color="auto"/>
                    <w:bottom w:val="none" w:sz="0" w:space="0" w:color="auto"/>
                    <w:right w:val="none" w:sz="0" w:space="0" w:color="auto"/>
                  </w:divBdr>
                </w:div>
                <w:div w:id="13967043">
                  <w:marLeft w:val="0"/>
                  <w:marRight w:val="0"/>
                  <w:marTop w:val="0"/>
                  <w:marBottom w:val="0"/>
                  <w:divBdr>
                    <w:top w:val="none" w:sz="0" w:space="0" w:color="auto"/>
                    <w:left w:val="none" w:sz="0" w:space="0" w:color="auto"/>
                    <w:bottom w:val="none" w:sz="0" w:space="0" w:color="auto"/>
                    <w:right w:val="none" w:sz="0" w:space="0" w:color="auto"/>
                  </w:divBdr>
                </w:div>
              </w:divsChild>
            </w:div>
            <w:div w:id="1407723909">
              <w:marLeft w:val="0"/>
              <w:marRight w:val="0"/>
              <w:marTop w:val="0"/>
              <w:marBottom w:val="0"/>
              <w:divBdr>
                <w:top w:val="none" w:sz="0" w:space="0" w:color="auto"/>
                <w:left w:val="none" w:sz="0" w:space="0" w:color="auto"/>
                <w:bottom w:val="none" w:sz="0" w:space="0" w:color="auto"/>
                <w:right w:val="none" w:sz="0" w:space="0" w:color="auto"/>
              </w:divBdr>
              <w:divsChild>
                <w:div w:id="276066371">
                  <w:marLeft w:val="0"/>
                  <w:marRight w:val="0"/>
                  <w:marTop w:val="0"/>
                  <w:marBottom w:val="0"/>
                  <w:divBdr>
                    <w:top w:val="none" w:sz="0" w:space="0" w:color="auto"/>
                    <w:left w:val="none" w:sz="0" w:space="0" w:color="auto"/>
                    <w:bottom w:val="none" w:sz="0" w:space="0" w:color="auto"/>
                    <w:right w:val="none" w:sz="0" w:space="0" w:color="auto"/>
                  </w:divBdr>
                </w:div>
                <w:div w:id="312638405">
                  <w:marLeft w:val="0"/>
                  <w:marRight w:val="0"/>
                  <w:marTop w:val="0"/>
                  <w:marBottom w:val="0"/>
                  <w:divBdr>
                    <w:top w:val="none" w:sz="0" w:space="0" w:color="auto"/>
                    <w:left w:val="none" w:sz="0" w:space="0" w:color="auto"/>
                    <w:bottom w:val="none" w:sz="0" w:space="0" w:color="auto"/>
                    <w:right w:val="none" w:sz="0" w:space="0" w:color="auto"/>
                  </w:divBdr>
                  <w:divsChild>
                    <w:div w:id="1689671970">
                      <w:marLeft w:val="0"/>
                      <w:marRight w:val="0"/>
                      <w:marTop w:val="0"/>
                      <w:marBottom w:val="0"/>
                      <w:divBdr>
                        <w:top w:val="none" w:sz="0" w:space="0" w:color="auto"/>
                        <w:left w:val="none" w:sz="0" w:space="0" w:color="auto"/>
                        <w:bottom w:val="none" w:sz="0" w:space="0" w:color="auto"/>
                        <w:right w:val="none" w:sz="0" w:space="0" w:color="auto"/>
                      </w:divBdr>
                    </w:div>
                  </w:divsChild>
                </w:div>
                <w:div w:id="1748965252">
                  <w:marLeft w:val="0"/>
                  <w:marRight w:val="0"/>
                  <w:marTop w:val="0"/>
                  <w:marBottom w:val="0"/>
                  <w:divBdr>
                    <w:top w:val="none" w:sz="0" w:space="0" w:color="auto"/>
                    <w:left w:val="none" w:sz="0" w:space="0" w:color="auto"/>
                    <w:bottom w:val="none" w:sz="0" w:space="0" w:color="auto"/>
                    <w:right w:val="none" w:sz="0" w:space="0" w:color="auto"/>
                  </w:divBdr>
                </w:div>
                <w:div w:id="1008210979">
                  <w:marLeft w:val="0"/>
                  <w:marRight w:val="0"/>
                  <w:marTop w:val="0"/>
                  <w:marBottom w:val="0"/>
                  <w:divBdr>
                    <w:top w:val="none" w:sz="0" w:space="0" w:color="auto"/>
                    <w:left w:val="none" w:sz="0" w:space="0" w:color="auto"/>
                    <w:bottom w:val="none" w:sz="0" w:space="0" w:color="auto"/>
                    <w:right w:val="none" w:sz="0" w:space="0" w:color="auto"/>
                  </w:divBdr>
                  <w:divsChild>
                    <w:div w:id="1070496785">
                      <w:marLeft w:val="0"/>
                      <w:marRight w:val="0"/>
                      <w:marTop w:val="0"/>
                      <w:marBottom w:val="0"/>
                      <w:divBdr>
                        <w:top w:val="none" w:sz="0" w:space="0" w:color="auto"/>
                        <w:left w:val="none" w:sz="0" w:space="0" w:color="auto"/>
                        <w:bottom w:val="none" w:sz="0" w:space="0" w:color="auto"/>
                        <w:right w:val="none" w:sz="0" w:space="0" w:color="auto"/>
                      </w:divBdr>
                    </w:div>
                    <w:div w:id="956720267">
                      <w:marLeft w:val="0"/>
                      <w:marRight w:val="0"/>
                      <w:marTop w:val="0"/>
                      <w:marBottom w:val="0"/>
                      <w:divBdr>
                        <w:top w:val="none" w:sz="0" w:space="0" w:color="auto"/>
                        <w:left w:val="none" w:sz="0" w:space="0" w:color="auto"/>
                        <w:bottom w:val="none" w:sz="0" w:space="0" w:color="auto"/>
                        <w:right w:val="none" w:sz="0" w:space="0" w:color="auto"/>
                      </w:divBdr>
                    </w:div>
                    <w:div w:id="1472476172">
                      <w:marLeft w:val="0"/>
                      <w:marRight w:val="0"/>
                      <w:marTop w:val="0"/>
                      <w:marBottom w:val="0"/>
                      <w:divBdr>
                        <w:top w:val="none" w:sz="0" w:space="0" w:color="auto"/>
                        <w:left w:val="none" w:sz="0" w:space="0" w:color="auto"/>
                        <w:bottom w:val="none" w:sz="0" w:space="0" w:color="auto"/>
                        <w:right w:val="none" w:sz="0" w:space="0" w:color="auto"/>
                      </w:divBdr>
                    </w:div>
                  </w:divsChild>
                </w:div>
                <w:div w:id="1505316833">
                  <w:marLeft w:val="0"/>
                  <w:marRight w:val="0"/>
                  <w:marTop w:val="0"/>
                  <w:marBottom w:val="0"/>
                  <w:divBdr>
                    <w:top w:val="none" w:sz="0" w:space="0" w:color="auto"/>
                    <w:left w:val="none" w:sz="0" w:space="0" w:color="auto"/>
                    <w:bottom w:val="none" w:sz="0" w:space="0" w:color="auto"/>
                    <w:right w:val="none" w:sz="0" w:space="0" w:color="auto"/>
                  </w:divBdr>
                  <w:divsChild>
                    <w:div w:id="2131436429">
                      <w:marLeft w:val="0"/>
                      <w:marRight w:val="0"/>
                      <w:marTop w:val="0"/>
                      <w:marBottom w:val="0"/>
                      <w:divBdr>
                        <w:top w:val="none" w:sz="0" w:space="0" w:color="auto"/>
                        <w:left w:val="none" w:sz="0" w:space="0" w:color="auto"/>
                        <w:bottom w:val="none" w:sz="0" w:space="0" w:color="auto"/>
                        <w:right w:val="none" w:sz="0" w:space="0" w:color="auto"/>
                      </w:divBdr>
                    </w:div>
                  </w:divsChild>
                </w:div>
                <w:div w:id="7416135">
                  <w:marLeft w:val="0"/>
                  <w:marRight w:val="0"/>
                  <w:marTop w:val="0"/>
                  <w:marBottom w:val="0"/>
                  <w:divBdr>
                    <w:top w:val="none" w:sz="0" w:space="0" w:color="auto"/>
                    <w:left w:val="none" w:sz="0" w:space="0" w:color="auto"/>
                    <w:bottom w:val="none" w:sz="0" w:space="0" w:color="auto"/>
                    <w:right w:val="none" w:sz="0" w:space="0" w:color="auto"/>
                  </w:divBdr>
                </w:div>
                <w:div w:id="664285136">
                  <w:marLeft w:val="0"/>
                  <w:marRight w:val="0"/>
                  <w:marTop w:val="0"/>
                  <w:marBottom w:val="0"/>
                  <w:divBdr>
                    <w:top w:val="none" w:sz="0" w:space="0" w:color="auto"/>
                    <w:left w:val="none" w:sz="0" w:space="0" w:color="auto"/>
                    <w:bottom w:val="none" w:sz="0" w:space="0" w:color="auto"/>
                    <w:right w:val="none" w:sz="0" w:space="0" w:color="auto"/>
                  </w:divBdr>
                </w:div>
                <w:div w:id="509412460">
                  <w:marLeft w:val="0"/>
                  <w:marRight w:val="0"/>
                  <w:marTop w:val="0"/>
                  <w:marBottom w:val="0"/>
                  <w:divBdr>
                    <w:top w:val="none" w:sz="0" w:space="0" w:color="auto"/>
                    <w:left w:val="none" w:sz="0" w:space="0" w:color="auto"/>
                    <w:bottom w:val="none" w:sz="0" w:space="0" w:color="auto"/>
                    <w:right w:val="none" w:sz="0" w:space="0" w:color="auto"/>
                  </w:divBdr>
                  <w:divsChild>
                    <w:div w:id="1437871863">
                      <w:marLeft w:val="0"/>
                      <w:marRight w:val="0"/>
                      <w:marTop w:val="0"/>
                      <w:marBottom w:val="0"/>
                      <w:divBdr>
                        <w:top w:val="none" w:sz="0" w:space="0" w:color="auto"/>
                        <w:left w:val="none" w:sz="0" w:space="0" w:color="auto"/>
                        <w:bottom w:val="none" w:sz="0" w:space="0" w:color="auto"/>
                        <w:right w:val="none" w:sz="0" w:space="0" w:color="auto"/>
                      </w:divBdr>
                    </w:div>
                    <w:div w:id="1620987703">
                      <w:marLeft w:val="0"/>
                      <w:marRight w:val="0"/>
                      <w:marTop w:val="0"/>
                      <w:marBottom w:val="0"/>
                      <w:divBdr>
                        <w:top w:val="none" w:sz="0" w:space="0" w:color="auto"/>
                        <w:left w:val="none" w:sz="0" w:space="0" w:color="auto"/>
                        <w:bottom w:val="none" w:sz="0" w:space="0" w:color="auto"/>
                        <w:right w:val="none" w:sz="0" w:space="0" w:color="auto"/>
                      </w:divBdr>
                    </w:div>
                  </w:divsChild>
                </w:div>
                <w:div w:id="724254402">
                  <w:marLeft w:val="0"/>
                  <w:marRight w:val="0"/>
                  <w:marTop w:val="0"/>
                  <w:marBottom w:val="0"/>
                  <w:divBdr>
                    <w:top w:val="none" w:sz="0" w:space="0" w:color="auto"/>
                    <w:left w:val="none" w:sz="0" w:space="0" w:color="auto"/>
                    <w:bottom w:val="none" w:sz="0" w:space="0" w:color="auto"/>
                    <w:right w:val="none" w:sz="0" w:space="0" w:color="auto"/>
                  </w:divBdr>
                  <w:divsChild>
                    <w:div w:id="890924301">
                      <w:marLeft w:val="0"/>
                      <w:marRight w:val="0"/>
                      <w:marTop w:val="0"/>
                      <w:marBottom w:val="0"/>
                      <w:divBdr>
                        <w:top w:val="none" w:sz="0" w:space="0" w:color="auto"/>
                        <w:left w:val="none" w:sz="0" w:space="0" w:color="auto"/>
                        <w:bottom w:val="none" w:sz="0" w:space="0" w:color="auto"/>
                        <w:right w:val="none" w:sz="0" w:space="0" w:color="auto"/>
                      </w:divBdr>
                    </w:div>
                    <w:div w:id="871384634">
                      <w:marLeft w:val="0"/>
                      <w:marRight w:val="0"/>
                      <w:marTop w:val="0"/>
                      <w:marBottom w:val="0"/>
                      <w:divBdr>
                        <w:top w:val="none" w:sz="0" w:space="0" w:color="auto"/>
                        <w:left w:val="none" w:sz="0" w:space="0" w:color="auto"/>
                        <w:bottom w:val="none" w:sz="0" w:space="0" w:color="auto"/>
                        <w:right w:val="none" w:sz="0" w:space="0" w:color="auto"/>
                      </w:divBdr>
                    </w:div>
                  </w:divsChild>
                </w:div>
                <w:div w:id="857543738">
                  <w:marLeft w:val="0"/>
                  <w:marRight w:val="0"/>
                  <w:marTop w:val="0"/>
                  <w:marBottom w:val="0"/>
                  <w:divBdr>
                    <w:top w:val="none" w:sz="0" w:space="0" w:color="auto"/>
                    <w:left w:val="none" w:sz="0" w:space="0" w:color="auto"/>
                    <w:bottom w:val="none" w:sz="0" w:space="0" w:color="auto"/>
                    <w:right w:val="none" w:sz="0" w:space="0" w:color="auto"/>
                  </w:divBdr>
                </w:div>
                <w:div w:id="1960838742">
                  <w:marLeft w:val="0"/>
                  <w:marRight w:val="0"/>
                  <w:marTop w:val="0"/>
                  <w:marBottom w:val="0"/>
                  <w:divBdr>
                    <w:top w:val="none" w:sz="0" w:space="0" w:color="auto"/>
                    <w:left w:val="none" w:sz="0" w:space="0" w:color="auto"/>
                    <w:bottom w:val="none" w:sz="0" w:space="0" w:color="auto"/>
                    <w:right w:val="none" w:sz="0" w:space="0" w:color="auto"/>
                  </w:divBdr>
                </w:div>
                <w:div w:id="1304120611">
                  <w:marLeft w:val="0"/>
                  <w:marRight w:val="0"/>
                  <w:marTop w:val="0"/>
                  <w:marBottom w:val="0"/>
                  <w:divBdr>
                    <w:top w:val="none" w:sz="0" w:space="0" w:color="auto"/>
                    <w:left w:val="none" w:sz="0" w:space="0" w:color="auto"/>
                    <w:bottom w:val="none" w:sz="0" w:space="0" w:color="auto"/>
                    <w:right w:val="none" w:sz="0" w:space="0" w:color="auto"/>
                  </w:divBdr>
                  <w:divsChild>
                    <w:div w:id="504825895">
                      <w:marLeft w:val="0"/>
                      <w:marRight w:val="0"/>
                      <w:marTop w:val="0"/>
                      <w:marBottom w:val="0"/>
                      <w:divBdr>
                        <w:top w:val="none" w:sz="0" w:space="0" w:color="auto"/>
                        <w:left w:val="none" w:sz="0" w:space="0" w:color="auto"/>
                        <w:bottom w:val="none" w:sz="0" w:space="0" w:color="auto"/>
                        <w:right w:val="none" w:sz="0" w:space="0" w:color="auto"/>
                      </w:divBdr>
                    </w:div>
                  </w:divsChild>
                </w:div>
                <w:div w:id="291130850">
                  <w:marLeft w:val="0"/>
                  <w:marRight w:val="0"/>
                  <w:marTop w:val="0"/>
                  <w:marBottom w:val="0"/>
                  <w:divBdr>
                    <w:top w:val="none" w:sz="0" w:space="0" w:color="auto"/>
                    <w:left w:val="none" w:sz="0" w:space="0" w:color="auto"/>
                    <w:bottom w:val="none" w:sz="0" w:space="0" w:color="auto"/>
                    <w:right w:val="none" w:sz="0" w:space="0" w:color="auto"/>
                  </w:divBdr>
                  <w:divsChild>
                    <w:div w:id="1500074935">
                      <w:marLeft w:val="0"/>
                      <w:marRight w:val="0"/>
                      <w:marTop w:val="0"/>
                      <w:marBottom w:val="0"/>
                      <w:divBdr>
                        <w:top w:val="none" w:sz="0" w:space="0" w:color="auto"/>
                        <w:left w:val="none" w:sz="0" w:space="0" w:color="auto"/>
                        <w:bottom w:val="none" w:sz="0" w:space="0" w:color="auto"/>
                        <w:right w:val="none" w:sz="0" w:space="0" w:color="auto"/>
                      </w:divBdr>
                    </w:div>
                    <w:div w:id="566261615">
                      <w:marLeft w:val="0"/>
                      <w:marRight w:val="0"/>
                      <w:marTop w:val="0"/>
                      <w:marBottom w:val="0"/>
                      <w:divBdr>
                        <w:top w:val="none" w:sz="0" w:space="0" w:color="auto"/>
                        <w:left w:val="none" w:sz="0" w:space="0" w:color="auto"/>
                        <w:bottom w:val="none" w:sz="0" w:space="0" w:color="auto"/>
                        <w:right w:val="none" w:sz="0" w:space="0" w:color="auto"/>
                      </w:divBdr>
                    </w:div>
                    <w:div w:id="139932796">
                      <w:marLeft w:val="0"/>
                      <w:marRight w:val="0"/>
                      <w:marTop w:val="0"/>
                      <w:marBottom w:val="0"/>
                      <w:divBdr>
                        <w:top w:val="none" w:sz="0" w:space="0" w:color="auto"/>
                        <w:left w:val="none" w:sz="0" w:space="0" w:color="auto"/>
                        <w:bottom w:val="none" w:sz="0" w:space="0" w:color="auto"/>
                        <w:right w:val="none" w:sz="0" w:space="0" w:color="auto"/>
                      </w:divBdr>
                    </w:div>
                  </w:divsChild>
                </w:div>
                <w:div w:id="2112504012">
                  <w:marLeft w:val="0"/>
                  <w:marRight w:val="0"/>
                  <w:marTop w:val="0"/>
                  <w:marBottom w:val="0"/>
                  <w:divBdr>
                    <w:top w:val="none" w:sz="0" w:space="0" w:color="auto"/>
                    <w:left w:val="none" w:sz="0" w:space="0" w:color="auto"/>
                    <w:bottom w:val="none" w:sz="0" w:space="0" w:color="auto"/>
                    <w:right w:val="none" w:sz="0" w:space="0" w:color="auto"/>
                  </w:divBdr>
                  <w:divsChild>
                    <w:div w:id="1883900899">
                      <w:marLeft w:val="0"/>
                      <w:marRight w:val="0"/>
                      <w:marTop w:val="0"/>
                      <w:marBottom w:val="0"/>
                      <w:divBdr>
                        <w:top w:val="none" w:sz="0" w:space="0" w:color="auto"/>
                        <w:left w:val="none" w:sz="0" w:space="0" w:color="auto"/>
                        <w:bottom w:val="none" w:sz="0" w:space="0" w:color="auto"/>
                        <w:right w:val="none" w:sz="0" w:space="0" w:color="auto"/>
                      </w:divBdr>
                    </w:div>
                  </w:divsChild>
                </w:div>
                <w:div w:id="1543051487">
                  <w:marLeft w:val="0"/>
                  <w:marRight w:val="0"/>
                  <w:marTop w:val="0"/>
                  <w:marBottom w:val="0"/>
                  <w:divBdr>
                    <w:top w:val="none" w:sz="0" w:space="0" w:color="auto"/>
                    <w:left w:val="none" w:sz="0" w:space="0" w:color="auto"/>
                    <w:bottom w:val="none" w:sz="0" w:space="0" w:color="auto"/>
                    <w:right w:val="none" w:sz="0" w:space="0" w:color="auto"/>
                  </w:divBdr>
                </w:div>
                <w:div w:id="169878547">
                  <w:marLeft w:val="0"/>
                  <w:marRight w:val="0"/>
                  <w:marTop w:val="0"/>
                  <w:marBottom w:val="0"/>
                  <w:divBdr>
                    <w:top w:val="none" w:sz="0" w:space="0" w:color="auto"/>
                    <w:left w:val="none" w:sz="0" w:space="0" w:color="auto"/>
                    <w:bottom w:val="none" w:sz="0" w:space="0" w:color="auto"/>
                    <w:right w:val="none" w:sz="0" w:space="0" w:color="auto"/>
                  </w:divBdr>
                  <w:divsChild>
                    <w:div w:id="1122386105">
                      <w:marLeft w:val="0"/>
                      <w:marRight w:val="0"/>
                      <w:marTop w:val="0"/>
                      <w:marBottom w:val="0"/>
                      <w:divBdr>
                        <w:top w:val="none" w:sz="0" w:space="0" w:color="auto"/>
                        <w:left w:val="none" w:sz="0" w:space="0" w:color="auto"/>
                        <w:bottom w:val="none" w:sz="0" w:space="0" w:color="auto"/>
                        <w:right w:val="none" w:sz="0" w:space="0" w:color="auto"/>
                      </w:divBdr>
                    </w:div>
                  </w:divsChild>
                </w:div>
                <w:div w:id="2031181918">
                  <w:marLeft w:val="0"/>
                  <w:marRight w:val="0"/>
                  <w:marTop w:val="0"/>
                  <w:marBottom w:val="0"/>
                  <w:divBdr>
                    <w:top w:val="none" w:sz="0" w:space="0" w:color="auto"/>
                    <w:left w:val="none" w:sz="0" w:space="0" w:color="auto"/>
                    <w:bottom w:val="none" w:sz="0" w:space="0" w:color="auto"/>
                    <w:right w:val="none" w:sz="0" w:space="0" w:color="auto"/>
                  </w:divBdr>
                </w:div>
                <w:div w:id="330568436">
                  <w:marLeft w:val="0"/>
                  <w:marRight w:val="0"/>
                  <w:marTop w:val="0"/>
                  <w:marBottom w:val="0"/>
                  <w:divBdr>
                    <w:top w:val="none" w:sz="0" w:space="0" w:color="auto"/>
                    <w:left w:val="none" w:sz="0" w:space="0" w:color="auto"/>
                    <w:bottom w:val="none" w:sz="0" w:space="0" w:color="auto"/>
                    <w:right w:val="none" w:sz="0" w:space="0" w:color="auto"/>
                  </w:divBdr>
                </w:div>
                <w:div w:id="1488547730">
                  <w:marLeft w:val="0"/>
                  <w:marRight w:val="0"/>
                  <w:marTop w:val="0"/>
                  <w:marBottom w:val="0"/>
                  <w:divBdr>
                    <w:top w:val="none" w:sz="0" w:space="0" w:color="auto"/>
                    <w:left w:val="none" w:sz="0" w:space="0" w:color="auto"/>
                    <w:bottom w:val="none" w:sz="0" w:space="0" w:color="auto"/>
                    <w:right w:val="none" w:sz="0" w:space="0" w:color="auto"/>
                  </w:divBdr>
                  <w:divsChild>
                    <w:div w:id="702630682">
                      <w:marLeft w:val="0"/>
                      <w:marRight w:val="0"/>
                      <w:marTop w:val="0"/>
                      <w:marBottom w:val="0"/>
                      <w:divBdr>
                        <w:top w:val="none" w:sz="0" w:space="0" w:color="auto"/>
                        <w:left w:val="none" w:sz="0" w:space="0" w:color="auto"/>
                        <w:bottom w:val="none" w:sz="0" w:space="0" w:color="auto"/>
                        <w:right w:val="none" w:sz="0" w:space="0" w:color="auto"/>
                      </w:divBdr>
                    </w:div>
                    <w:div w:id="1325090466">
                      <w:marLeft w:val="0"/>
                      <w:marRight w:val="0"/>
                      <w:marTop w:val="0"/>
                      <w:marBottom w:val="0"/>
                      <w:divBdr>
                        <w:top w:val="none" w:sz="0" w:space="0" w:color="auto"/>
                        <w:left w:val="none" w:sz="0" w:space="0" w:color="auto"/>
                        <w:bottom w:val="none" w:sz="0" w:space="0" w:color="auto"/>
                        <w:right w:val="none" w:sz="0" w:space="0" w:color="auto"/>
                      </w:divBdr>
                    </w:div>
                  </w:divsChild>
                </w:div>
                <w:div w:id="1633632602">
                  <w:marLeft w:val="0"/>
                  <w:marRight w:val="0"/>
                  <w:marTop w:val="0"/>
                  <w:marBottom w:val="0"/>
                  <w:divBdr>
                    <w:top w:val="none" w:sz="0" w:space="0" w:color="auto"/>
                    <w:left w:val="none" w:sz="0" w:space="0" w:color="auto"/>
                    <w:bottom w:val="none" w:sz="0" w:space="0" w:color="auto"/>
                    <w:right w:val="none" w:sz="0" w:space="0" w:color="auto"/>
                  </w:divBdr>
                </w:div>
                <w:div w:id="2096121670">
                  <w:marLeft w:val="0"/>
                  <w:marRight w:val="0"/>
                  <w:marTop w:val="0"/>
                  <w:marBottom w:val="0"/>
                  <w:divBdr>
                    <w:top w:val="none" w:sz="0" w:space="0" w:color="auto"/>
                    <w:left w:val="none" w:sz="0" w:space="0" w:color="auto"/>
                    <w:bottom w:val="none" w:sz="0" w:space="0" w:color="auto"/>
                    <w:right w:val="none" w:sz="0" w:space="0" w:color="auto"/>
                  </w:divBdr>
                  <w:divsChild>
                    <w:div w:id="1168053887">
                      <w:marLeft w:val="0"/>
                      <w:marRight w:val="0"/>
                      <w:marTop w:val="0"/>
                      <w:marBottom w:val="0"/>
                      <w:divBdr>
                        <w:top w:val="none" w:sz="0" w:space="0" w:color="auto"/>
                        <w:left w:val="none" w:sz="0" w:space="0" w:color="auto"/>
                        <w:bottom w:val="none" w:sz="0" w:space="0" w:color="auto"/>
                        <w:right w:val="none" w:sz="0" w:space="0" w:color="auto"/>
                      </w:divBdr>
                    </w:div>
                    <w:div w:id="503709742">
                      <w:marLeft w:val="0"/>
                      <w:marRight w:val="0"/>
                      <w:marTop w:val="0"/>
                      <w:marBottom w:val="0"/>
                      <w:divBdr>
                        <w:top w:val="none" w:sz="0" w:space="0" w:color="auto"/>
                        <w:left w:val="none" w:sz="0" w:space="0" w:color="auto"/>
                        <w:bottom w:val="none" w:sz="0" w:space="0" w:color="auto"/>
                        <w:right w:val="none" w:sz="0" w:space="0" w:color="auto"/>
                      </w:divBdr>
                    </w:div>
                    <w:div w:id="2092965706">
                      <w:marLeft w:val="0"/>
                      <w:marRight w:val="0"/>
                      <w:marTop w:val="0"/>
                      <w:marBottom w:val="0"/>
                      <w:divBdr>
                        <w:top w:val="none" w:sz="0" w:space="0" w:color="auto"/>
                        <w:left w:val="none" w:sz="0" w:space="0" w:color="auto"/>
                        <w:bottom w:val="none" w:sz="0" w:space="0" w:color="auto"/>
                        <w:right w:val="none" w:sz="0" w:space="0" w:color="auto"/>
                      </w:divBdr>
                    </w:div>
                  </w:divsChild>
                </w:div>
                <w:div w:id="24184385">
                  <w:marLeft w:val="0"/>
                  <w:marRight w:val="0"/>
                  <w:marTop w:val="0"/>
                  <w:marBottom w:val="0"/>
                  <w:divBdr>
                    <w:top w:val="none" w:sz="0" w:space="0" w:color="auto"/>
                    <w:left w:val="none" w:sz="0" w:space="0" w:color="auto"/>
                    <w:bottom w:val="none" w:sz="0" w:space="0" w:color="auto"/>
                    <w:right w:val="none" w:sz="0" w:space="0" w:color="auto"/>
                  </w:divBdr>
                  <w:divsChild>
                    <w:div w:id="1638222626">
                      <w:marLeft w:val="0"/>
                      <w:marRight w:val="0"/>
                      <w:marTop w:val="0"/>
                      <w:marBottom w:val="0"/>
                      <w:divBdr>
                        <w:top w:val="none" w:sz="0" w:space="0" w:color="auto"/>
                        <w:left w:val="none" w:sz="0" w:space="0" w:color="auto"/>
                        <w:bottom w:val="none" w:sz="0" w:space="0" w:color="auto"/>
                        <w:right w:val="none" w:sz="0" w:space="0" w:color="auto"/>
                      </w:divBdr>
                    </w:div>
                    <w:div w:id="1764762389">
                      <w:marLeft w:val="0"/>
                      <w:marRight w:val="0"/>
                      <w:marTop w:val="0"/>
                      <w:marBottom w:val="0"/>
                      <w:divBdr>
                        <w:top w:val="none" w:sz="0" w:space="0" w:color="auto"/>
                        <w:left w:val="none" w:sz="0" w:space="0" w:color="auto"/>
                        <w:bottom w:val="none" w:sz="0" w:space="0" w:color="auto"/>
                        <w:right w:val="none" w:sz="0" w:space="0" w:color="auto"/>
                      </w:divBdr>
                    </w:div>
                  </w:divsChild>
                </w:div>
                <w:div w:id="1487673738">
                  <w:marLeft w:val="0"/>
                  <w:marRight w:val="0"/>
                  <w:marTop w:val="0"/>
                  <w:marBottom w:val="0"/>
                  <w:divBdr>
                    <w:top w:val="none" w:sz="0" w:space="0" w:color="auto"/>
                    <w:left w:val="none" w:sz="0" w:space="0" w:color="auto"/>
                    <w:bottom w:val="none" w:sz="0" w:space="0" w:color="auto"/>
                    <w:right w:val="none" w:sz="0" w:space="0" w:color="auto"/>
                  </w:divBdr>
                  <w:divsChild>
                    <w:div w:id="78987902">
                      <w:marLeft w:val="0"/>
                      <w:marRight w:val="0"/>
                      <w:marTop w:val="0"/>
                      <w:marBottom w:val="0"/>
                      <w:divBdr>
                        <w:top w:val="none" w:sz="0" w:space="0" w:color="auto"/>
                        <w:left w:val="none" w:sz="0" w:space="0" w:color="auto"/>
                        <w:bottom w:val="none" w:sz="0" w:space="0" w:color="auto"/>
                        <w:right w:val="none" w:sz="0" w:space="0" w:color="auto"/>
                      </w:divBdr>
                    </w:div>
                    <w:div w:id="4138505">
                      <w:marLeft w:val="0"/>
                      <w:marRight w:val="0"/>
                      <w:marTop w:val="0"/>
                      <w:marBottom w:val="0"/>
                      <w:divBdr>
                        <w:top w:val="none" w:sz="0" w:space="0" w:color="auto"/>
                        <w:left w:val="none" w:sz="0" w:space="0" w:color="auto"/>
                        <w:bottom w:val="none" w:sz="0" w:space="0" w:color="auto"/>
                        <w:right w:val="none" w:sz="0" w:space="0" w:color="auto"/>
                      </w:divBdr>
                    </w:div>
                    <w:div w:id="1234658266">
                      <w:marLeft w:val="0"/>
                      <w:marRight w:val="0"/>
                      <w:marTop w:val="0"/>
                      <w:marBottom w:val="0"/>
                      <w:divBdr>
                        <w:top w:val="none" w:sz="0" w:space="0" w:color="auto"/>
                        <w:left w:val="none" w:sz="0" w:space="0" w:color="auto"/>
                        <w:bottom w:val="none" w:sz="0" w:space="0" w:color="auto"/>
                        <w:right w:val="none" w:sz="0" w:space="0" w:color="auto"/>
                      </w:divBdr>
                    </w:div>
                    <w:div w:id="1442265392">
                      <w:marLeft w:val="0"/>
                      <w:marRight w:val="0"/>
                      <w:marTop w:val="0"/>
                      <w:marBottom w:val="0"/>
                      <w:divBdr>
                        <w:top w:val="none" w:sz="0" w:space="0" w:color="auto"/>
                        <w:left w:val="none" w:sz="0" w:space="0" w:color="auto"/>
                        <w:bottom w:val="none" w:sz="0" w:space="0" w:color="auto"/>
                        <w:right w:val="none" w:sz="0" w:space="0" w:color="auto"/>
                      </w:divBdr>
                    </w:div>
                    <w:div w:id="222371670">
                      <w:marLeft w:val="0"/>
                      <w:marRight w:val="0"/>
                      <w:marTop w:val="0"/>
                      <w:marBottom w:val="0"/>
                      <w:divBdr>
                        <w:top w:val="none" w:sz="0" w:space="0" w:color="auto"/>
                        <w:left w:val="none" w:sz="0" w:space="0" w:color="auto"/>
                        <w:bottom w:val="none" w:sz="0" w:space="0" w:color="auto"/>
                        <w:right w:val="none" w:sz="0" w:space="0" w:color="auto"/>
                      </w:divBdr>
                    </w:div>
                    <w:div w:id="725299950">
                      <w:marLeft w:val="0"/>
                      <w:marRight w:val="0"/>
                      <w:marTop w:val="0"/>
                      <w:marBottom w:val="0"/>
                      <w:divBdr>
                        <w:top w:val="none" w:sz="0" w:space="0" w:color="auto"/>
                        <w:left w:val="none" w:sz="0" w:space="0" w:color="auto"/>
                        <w:bottom w:val="none" w:sz="0" w:space="0" w:color="auto"/>
                        <w:right w:val="none" w:sz="0" w:space="0" w:color="auto"/>
                      </w:divBdr>
                    </w:div>
                  </w:divsChild>
                </w:div>
                <w:div w:id="1099332477">
                  <w:marLeft w:val="0"/>
                  <w:marRight w:val="0"/>
                  <w:marTop w:val="0"/>
                  <w:marBottom w:val="0"/>
                  <w:divBdr>
                    <w:top w:val="none" w:sz="0" w:space="0" w:color="auto"/>
                    <w:left w:val="none" w:sz="0" w:space="0" w:color="auto"/>
                    <w:bottom w:val="none" w:sz="0" w:space="0" w:color="auto"/>
                    <w:right w:val="none" w:sz="0" w:space="0" w:color="auto"/>
                  </w:divBdr>
                </w:div>
                <w:div w:id="420957002">
                  <w:marLeft w:val="0"/>
                  <w:marRight w:val="0"/>
                  <w:marTop w:val="0"/>
                  <w:marBottom w:val="0"/>
                  <w:divBdr>
                    <w:top w:val="none" w:sz="0" w:space="0" w:color="auto"/>
                    <w:left w:val="none" w:sz="0" w:space="0" w:color="auto"/>
                    <w:bottom w:val="none" w:sz="0" w:space="0" w:color="auto"/>
                    <w:right w:val="none" w:sz="0" w:space="0" w:color="auto"/>
                  </w:divBdr>
                </w:div>
                <w:div w:id="693728531">
                  <w:marLeft w:val="0"/>
                  <w:marRight w:val="0"/>
                  <w:marTop w:val="0"/>
                  <w:marBottom w:val="0"/>
                  <w:divBdr>
                    <w:top w:val="none" w:sz="0" w:space="0" w:color="auto"/>
                    <w:left w:val="none" w:sz="0" w:space="0" w:color="auto"/>
                    <w:bottom w:val="none" w:sz="0" w:space="0" w:color="auto"/>
                    <w:right w:val="none" w:sz="0" w:space="0" w:color="auto"/>
                  </w:divBdr>
                  <w:divsChild>
                    <w:div w:id="1748309757">
                      <w:marLeft w:val="0"/>
                      <w:marRight w:val="0"/>
                      <w:marTop w:val="0"/>
                      <w:marBottom w:val="0"/>
                      <w:divBdr>
                        <w:top w:val="none" w:sz="0" w:space="0" w:color="auto"/>
                        <w:left w:val="none" w:sz="0" w:space="0" w:color="auto"/>
                        <w:bottom w:val="none" w:sz="0" w:space="0" w:color="auto"/>
                        <w:right w:val="none" w:sz="0" w:space="0" w:color="auto"/>
                      </w:divBdr>
                    </w:div>
                    <w:div w:id="121270825">
                      <w:marLeft w:val="0"/>
                      <w:marRight w:val="0"/>
                      <w:marTop w:val="0"/>
                      <w:marBottom w:val="0"/>
                      <w:divBdr>
                        <w:top w:val="none" w:sz="0" w:space="0" w:color="auto"/>
                        <w:left w:val="none" w:sz="0" w:space="0" w:color="auto"/>
                        <w:bottom w:val="none" w:sz="0" w:space="0" w:color="auto"/>
                        <w:right w:val="none" w:sz="0" w:space="0" w:color="auto"/>
                      </w:divBdr>
                    </w:div>
                  </w:divsChild>
                </w:div>
                <w:div w:id="1661301164">
                  <w:marLeft w:val="0"/>
                  <w:marRight w:val="0"/>
                  <w:marTop w:val="0"/>
                  <w:marBottom w:val="0"/>
                  <w:divBdr>
                    <w:top w:val="none" w:sz="0" w:space="0" w:color="auto"/>
                    <w:left w:val="none" w:sz="0" w:space="0" w:color="auto"/>
                    <w:bottom w:val="none" w:sz="0" w:space="0" w:color="auto"/>
                    <w:right w:val="none" w:sz="0" w:space="0" w:color="auto"/>
                  </w:divBdr>
                  <w:divsChild>
                    <w:div w:id="94522986">
                      <w:marLeft w:val="0"/>
                      <w:marRight w:val="0"/>
                      <w:marTop w:val="0"/>
                      <w:marBottom w:val="0"/>
                      <w:divBdr>
                        <w:top w:val="none" w:sz="0" w:space="0" w:color="auto"/>
                        <w:left w:val="none" w:sz="0" w:space="0" w:color="auto"/>
                        <w:bottom w:val="none" w:sz="0" w:space="0" w:color="auto"/>
                        <w:right w:val="none" w:sz="0" w:space="0" w:color="auto"/>
                      </w:divBdr>
                    </w:div>
                    <w:div w:id="1402288571">
                      <w:marLeft w:val="0"/>
                      <w:marRight w:val="0"/>
                      <w:marTop w:val="0"/>
                      <w:marBottom w:val="0"/>
                      <w:divBdr>
                        <w:top w:val="none" w:sz="0" w:space="0" w:color="auto"/>
                        <w:left w:val="none" w:sz="0" w:space="0" w:color="auto"/>
                        <w:bottom w:val="none" w:sz="0" w:space="0" w:color="auto"/>
                        <w:right w:val="none" w:sz="0" w:space="0" w:color="auto"/>
                      </w:divBdr>
                    </w:div>
                    <w:div w:id="1302537702">
                      <w:marLeft w:val="0"/>
                      <w:marRight w:val="0"/>
                      <w:marTop w:val="0"/>
                      <w:marBottom w:val="0"/>
                      <w:divBdr>
                        <w:top w:val="none" w:sz="0" w:space="0" w:color="auto"/>
                        <w:left w:val="none" w:sz="0" w:space="0" w:color="auto"/>
                        <w:bottom w:val="none" w:sz="0" w:space="0" w:color="auto"/>
                        <w:right w:val="none" w:sz="0" w:space="0" w:color="auto"/>
                      </w:divBdr>
                    </w:div>
                    <w:div w:id="248199328">
                      <w:marLeft w:val="0"/>
                      <w:marRight w:val="0"/>
                      <w:marTop w:val="0"/>
                      <w:marBottom w:val="0"/>
                      <w:divBdr>
                        <w:top w:val="none" w:sz="0" w:space="0" w:color="auto"/>
                        <w:left w:val="none" w:sz="0" w:space="0" w:color="auto"/>
                        <w:bottom w:val="none" w:sz="0" w:space="0" w:color="auto"/>
                        <w:right w:val="none" w:sz="0" w:space="0" w:color="auto"/>
                      </w:divBdr>
                    </w:div>
                  </w:divsChild>
                </w:div>
                <w:div w:id="1947544086">
                  <w:marLeft w:val="0"/>
                  <w:marRight w:val="0"/>
                  <w:marTop w:val="0"/>
                  <w:marBottom w:val="0"/>
                  <w:divBdr>
                    <w:top w:val="none" w:sz="0" w:space="0" w:color="auto"/>
                    <w:left w:val="none" w:sz="0" w:space="0" w:color="auto"/>
                    <w:bottom w:val="none" w:sz="0" w:space="0" w:color="auto"/>
                    <w:right w:val="none" w:sz="0" w:space="0" w:color="auto"/>
                  </w:divBdr>
                </w:div>
                <w:div w:id="2055110518">
                  <w:marLeft w:val="0"/>
                  <w:marRight w:val="0"/>
                  <w:marTop w:val="0"/>
                  <w:marBottom w:val="0"/>
                  <w:divBdr>
                    <w:top w:val="none" w:sz="0" w:space="0" w:color="auto"/>
                    <w:left w:val="none" w:sz="0" w:space="0" w:color="auto"/>
                    <w:bottom w:val="none" w:sz="0" w:space="0" w:color="auto"/>
                    <w:right w:val="none" w:sz="0" w:space="0" w:color="auto"/>
                  </w:divBdr>
                  <w:divsChild>
                    <w:div w:id="497114409">
                      <w:marLeft w:val="0"/>
                      <w:marRight w:val="0"/>
                      <w:marTop w:val="0"/>
                      <w:marBottom w:val="0"/>
                      <w:divBdr>
                        <w:top w:val="none" w:sz="0" w:space="0" w:color="auto"/>
                        <w:left w:val="none" w:sz="0" w:space="0" w:color="auto"/>
                        <w:bottom w:val="none" w:sz="0" w:space="0" w:color="auto"/>
                        <w:right w:val="none" w:sz="0" w:space="0" w:color="auto"/>
                      </w:divBdr>
                    </w:div>
                    <w:div w:id="383919037">
                      <w:marLeft w:val="0"/>
                      <w:marRight w:val="0"/>
                      <w:marTop w:val="0"/>
                      <w:marBottom w:val="0"/>
                      <w:divBdr>
                        <w:top w:val="none" w:sz="0" w:space="0" w:color="auto"/>
                        <w:left w:val="none" w:sz="0" w:space="0" w:color="auto"/>
                        <w:bottom w:val="none" w:sz="0" w:space="0" w:color="auto"/>
                        <w:right w:val="none" w:sz="0" w:space="0" w:color="auto"/>
                      </w:divBdr>
                    </w:div>
                    <w:div w:id="297731916">
                      <w:marLeft w:val="0"/>
                      <w:marRight w:val="0"/>
                      <w:marTop w:val="0"/>
                      <w:marBottom w:val="0"/>
                      <w:divBdr>
                        <w:top w:val="none" w:sz="0" w:space="0" w:color="auto"/>
                        <w:left w:val="none" w:sz="0" w:space="0" w:color="auto"/>
                        <w:bottom w:val="none" w:sz="0" w:space="0" w:color="auto"/>
                        <w:right w:val="none" w:sz="0" w:space="0" w:color="auto"/>
                      </w:divBdr>
                    </w:div>
                    <w:div w:id="89200575">
                      <w:marLeft w:val="0"/>
                      <w:marRight w:val="0"/>
                      <w:marTop w:val="0"/>
                      <w:marBottom w:val="0"/>
                      <w:divBdr>
                        <w:top w:val="none" w:sz="0" w:space="0" w:color="auto"/>
                        <w:left w:val="none" w:sz="0" w:space="0" w:color="auto"/>
                        <w:bottom w:val="none" w:sz="0" w:space="0" w:color="auto"/>
                        <w:right w:val="none" w:sz="0" w:space="0" w:color="auto"/>
                      </w:divBdr>
                    </w:div>
                  </w:divsChild>
                </w:div>
                <w:div w:id="220604716">
                  <w:marLeft w:val="0"/>
                  <w:marRight w:val="0"/>
                  <w:marTop w:val="0"/>
                  <w:marBottom w:val="0"/>
                  <w:divBdr>
                    <w:top w:val="none" w:sz="0" w:space="0" w:color="auto"/>
                    <w:left w:val="none" w:sz="0" w:space="0" w:color="auto"/>
                    <w:bottom w:val="none" w:sz="0" w:space="0" w:color="auto"/>
                    <w:right w:val="none" w:sz="0" w:space="0" w:color="auto"/>
                  </w:divBdr>
                </w:div>
                <w:div w:id="298267667">
                  <w:marLeft w:val="0"/>
                  <w:marRight w:val="0"/>
                  <w:marTop w:val="0"/>
                  <w:marBottom w:val="0"/>
                  <w:divBdr>
                    <w:top w:val="none" w:sz="0" w:space="0" w:color="auto"/>
                    <w:left w:val="none" w:sz="0" w:space="0" w:color="auto"/>
                    <w:bottom w:val="none" w:sz="0" w:space="0" w:color="auto"/>
                    <w:right w:val="none" w:sz="0" w:space="0" w:color="auto"/>
                  </w:divBdr>
                </w:div>
                <w:div w:id="1234050189">
                  <w:marLeft w:val="0"/>
                  <w:marRight w:val="0"/>
                  <w:marTop w:val="0"/>
                  <w:marBottom w:val="0"/>
                  <w:divBdr>
                    <w:top w:val="none" w:sz="0" w:space="0" w:color="auto"/>
                    <w:left w:val="none" w:sz="0" w:space="0" w:color="auto"/>
                    <w:bottom w:val="none" w:sz="0" w:space="0" w:color="auto"/>
                    <w:right w:val="none" w:sz="0" w:space="0" w:color="auto"/>
                  </w:divBdr>
                </w:div>
                <w:div w:id="1830437446">
                  <w:marLeft w:val="0"/>
                  <w:marRight w:val="0"/>
                  <w:marTop w:val="0"/>
                  <w:marBottom w:val="0"/>
                  <w:divBdr>
                    <w:top w:val="none" w:sz="0" w:space="0" w:color="auto"/>
                    <w:left w:val="none" w:sz="0" w:space="0" w:color="auto"/>
                    <w:bottom w:val="none" w:sz="0" w:space="0" w:color="auto"/>
                    <w:right w:val="none" w:sz="0" w:space="0" w:color="auto"/>
                  </w:divBdr>
                </w:div>
                <w:div w:id="357047335">
                  <w:marLeft w:val="0"/>
                  <w:marRight w:val="0"/>
                  <w:marTop w:val="0"/>
                  <w:marBottom w:val="0"/>
                  <w:divBdr>
                    <w:top w:val="none" w:sz="0" w:space="0" w:color="auto"/>
                    <w:left w:val="none" w:sz="0" w:space="0" w:color="auto"/>
                    <w:bottom w:val="none" w:sz="0" w:space="0" w:color="auto"/>
                    <w:right w:val="none" w:sz="0" w:space="0" w:color="auto"/>
                  </w:divBdr>
                </w:div>
                <w:div w:id="96996021">
                  <w:marLeft w:val="0"/>
                  <w:marRight w:val="0"/>
                  <w:marTop w:val="0"/>
                  <w:marBottom w:val="0"/>
                  <w:divBdr>
                    <w:top w:val="none" w:sz="0" w:space="0" w:color="auto"/>
                    <w:left w:val="none" w:sz="0" w:space="0" w:color="auto"/>
                    <w:bottom w:val="none" w:sz="0" w:space="0" w:color="auto"/>
                    <w:right w:val="none" w:sz="0" w:space="0" w:color="auto"/>
                  </w:divBdr>
                </w:div>
                <w:div w:id="1524050847">
                  <w:marLeft w:val="0"/>
                  <w:marRight w:val="0"/>
                  <w:marTop w:val="0"/>
                  <w:marBottom w:val="0"/>
                  <w:divBdr>
                    <w:top w:val="none" w:sz="0" w:space="0" w:color="auto"/>
                    <w:left w:val="none" w:sz="0" w:space="0" w:color="auto"/>
                    <w:bottom w:val="none" w:sz="0" w:space="0" w:color="auto"/>
                    <w:right w:val="none" w:sz="0" w:space="0" w:color="auto"/>
                  </w:divBdr>
                  <w:divsChild>
                    <w:div w:id="1289706121">
                      <w:marLeft w:val="0"/>
                      <w:marRight w:val="0"/>
                      <w:marTop w:val="0"/>
                      <w:marBottom w:val="0"/>
                      <w:divBdr>
                        <w:top w:val="none" w:sz="0" w:space="0" w:color="auto"/>
                        <w:left w:val="none" w:sz="0" w:space="0" w:color="auto"/>
                        <w:bottom w:val="none" w:sz="0" w:space="0" w:color="auto"/>
                        <w:right w:val="none" w:sz="0" w:space="0" w:color="auto"/>
                      </w:divBdr>
                    </w:div>
                  </w:divsChild>
                </w:div>
                <w:div w:id="2139453289">
                  <w:marLeft w:val="0"/>
                  <w:marRight w:val="0"/>
                  <w:marTop w:val="0"/>
                  <w:marBottom w:val="0"/>
                  <w:divBdr>
                    <w:top w:val="none" w:sz="0" w:space="0" w:color="auto"/>
                    <w:left w:val="none" w:sz="0" w:space="0" w:color="auto"/>
                    <w:bottom w:val="none" w:sz="0" w:space="0" w:color="auto"/>
                    <w:right w:val="none" w:sz="0" w:space="0" w:color="auto"/>
                  </w:divBdr>
                  <w:divsChild>
                    <w:div w:id="2136870449">
                      <w:marLeft w:val="0"/>
                      <w:marRight w:val="0"/>
                      <w:marTop w:val="0"/>
                      <w:marBottom w:val="0"/>
                      <w:divBdr>
                        <w:top w:val="none" w:sz="0" w:space="0" w:color="auto"/>
                        <w:left w:val="none" w:sz="0" w:space="0" w:color="auto"/>
                        <w:bottom w:val="none" w:sz="0" w:space="0" w:color="auto"/>
                        <w:right w:val="none" w:sz="0" w:space="0" w:color="auto"/>
                      </w:divBdr>
                    </w:div>
                    <w:div w:id="138497935">
                      <w:marLeft w:val="0"/>
                      <w:marRight w:val="0"/>
                      <w:marTop w:val="0"/>
                      <w:marBottom w:val="0"/>
                      <w:divBdr>
                        <w:top w:val="none" w:sz="0" w:space="0" w:color="auto"/>
                        <w:left w:val="none" w:sz="0" w:space="0" w:color="auto"/>
                        <w:bottom w:val="none" w:sz="0" w:space="0" w:color="auto"/>
                        <w:right w:val="none" w:sz="0" w:space="0" w:color="auto"/>
                      </w:divBdr>
                    </w:div>
                    <w:div w:id="1019505656">
                      <w:marLeft w:val="0"/>
                      <w:marRight w:val="0"/>
                      <w:marTop w:val="0"/>
                      <w:marBottom w:val="0"/>
                      <w:divBdr>
                        <w:top w:val="none" w:sz="0" w:space="0" w:color="auto"/>
                        <w:left w:val="none" w:sz="0" w:space="0" w:color="auto"/>
                        <w:bottom w:val="none" w:sz="0" w:space="0" w:color="auto"/>
                        <w:right w:val="none" w:sz="0" w:space="0" w:color="auto"/>
                      </w:divBdr>
                    </w:div>
                    <w:div w:id="845095595">
                      <w:marLeft w:val="0"/>
                      <w:marRight w:val="0"/>
                      <w:marTop w:val="0"/>
                      <w:marBottom w:val="0"/>
                      <w:divBdr>
                        <w:top w:val="none" w:sz="0" w:space="0" w:color="auto"/>
                        <w:left w:val="none" w:sz="0" w:space="0" w:color="auto"/>
                        <w:bottom w:val="none" w:sz="0" w:space="0" w:color="auto"/>
                        <w:right w:val="none" w:sz="0" w:space="0" w:color="auto"/>
                      </w:divBdr>
                    </w:div>
                    <w:div w:id="64841378">
                      <w:marLeft w:val="0"/>
                      <w:marRight w:val="0"/>
                      <w:marTop w:val="0"/>
                      <w:marBottom w:val="0"/>
                      <w:divBdr>
                        <w:top w:val="none" w:sz="0" w:space="0" w:color="auto"/>
                        <w:left w:val="none" w:sz="0" w:space="0" w:color="auto"/>
                        <w:bottom w:val="none" w:sz="0" w:space="0" w:color="auto"/>
                        <w:right w:val="none" w:sz="0" w:space="0" w:color="auto"/>
                      </w:divBdr>
                    </w:div>
                    <w:div w:id="1954552477">
                      <w:marLeft w:val="0"/>
                      <w:marRight w:val="0"/>
                      <w:marTop w:val="0"/>
                      <w:marBottom w:val="0"/>
                      <w:divBdr>
                        <w:top w:val="none" w:sz="0" w:space="0" w:color="auto"/>
                        <w:left w:val="none" w:sz="0" w:space="0" w:color="auto"/>
                        <w:bottom w:val="none" w:sz="0" w:space="0" w:color="auto"/>
                        <w:right w:val="none" w:sz="0" w:space="0" w:color="auto"/>
                      </w:divBdr>
                    </w:div>
                  </w:divsChild>
                </w:div>
                <w:div w:id="1390766420">
                  <w:marLeft w:val="0"/>
                  <w:marRight w:val="0"/>
                  <w:marTop w:val="0"/>
                  <w:marBottom w:val="0"/>
                  <w:divBdr>
                    <w:top w:val="none" w:sz="0" w:space="0" w:color="auto"/>
                    <w:left w:val="none" w:sz="0" w:space="0" w:color="auto"/>
                    <w:bottom w:val="none" w:sz="0" w:space="0" w:color="auto"/>
                    <w:right w:val="none" w:sz="0" w:space="0" w:color="auto"/>
                  </w:divBdr>
                  <w:divsChild>
                    <w:div w:id="692614283">
                      <w:marLeft w:val="0"/>
                      <w:marRight w:val="0"/>
                      <w:marTop w:val="0"/>
                      <w:marBottom w:val="0"/>
                      <w:divBdr>
                        <w:top w:val="none" w:sz="0" w:space="0" w:color="auto"/>
                        <w:left w:val="none" w:sz="0" w:space="0" w:color="auto"/>
                        <w:bottom w:val="none" w:sz="0" w:space="0" w:color="auto"/>
                        <w:right w:val="none" w:sz="0" w:space="0" w:color="auto"/>
                      </w:divBdr>
                    </w:div>
                    <w:div w:id="698631370">
                      <w:marLeft w:val="0"/>
                      <w:marRight w:val="0"/>
                      <w:marTop w:val="0"/>
                      <w:marBottom w:val="0"/>
                      <w:divBdr>
                        <w:top w:val="none" w:sz="0" w:space="0" w:color="auto"/>
                        <w:left w:val="none" w:sz="0" w:space="0" w:color="auto"/>
                        <w:bottom w:val="none" w:sz="0" w:space="0" w:color="auto"/>
                        <w:right w:val="none" w:sz="0" w:space="0" w:color="auto"/>
                      </w:divBdr>
                    </w:div>
                    <w:div w:id="212278493">
                      <w:marLeft w:val="0"/>
                      <w:marRight w:val="0"/>
                      <w:marTop w:val="0"/>
                      <w:marBottom w:val="0"/>
                      <w:divBdr>
                        <w:top w:val="none" w:sz="0" w:space="0" w:color="auto"/>
                        <w:left w:val="none" w:sz="0" w:space="0" w:color="auto"/>
                        <w:bottom w:val="none" w:sz="0" w:space="0" w:color="auto"/>
                        <w:right w:val="none" w:sz="0" w:space="0" w:color="auto"/>
                      </w:divBdr>
                    </w:div>
                  </w:divsChild>
                </w:div>
                <w:div w:id="1847011660">
                  <w:marLeft w:val="0"/>
                  <w:marRight w:val="0"/>
                  <w:marTop w:val="0"/>
                  <w:marBottom w:val="0"/>
                  <w:divBdr>
                    <w:top w:val="none" w:sz="0" w:space="0" w:color="auto"/>
                    <w:left w:val="none" w:sz="0" w:space="0" w:color="auto"/>
                    <w:bottom w:val="none" w:sz="0" w:space="0" w:color="auto"/>
                    <w:right w:val="none" w:sz="0" w:space="0" w:color="auto"/>
                  </w:divBdr>
                </w:div>
              </w:divsChild>
            </w:div>
            <w:div w:id="1427338868">
              <w:marLeft w:val="0"/>
              <w:marRight w:val="0"/>
              <w:marTop w:val="0"/>
              <w:marBottom w:val="0"/>
              <w:divBdr>
                <w:top w:val="none" w:sz="0" w:space="0" w:color="auto"/>
                <w:left w:val="none" w:sz="0" w:space="0" w:color="auto"/>
                <w:bottom w:val="none" w:sz="0" w:space="0" w:color="auto"/>
                <w:right w:val="none" w:sz="0" w:space="0" w:color="auto"/>
              </w:divBdr>
              <w:divsChild>
                <w:div w:id="1992441626">
                  <w:marLeft w:val="0"/>
                  <w:marRight w:val="0"/>
                  <w:marTop w:val="0"/>
                  <w:marBottom w:val="300"/>
                  <w:divBdr>
                    <w:top w:val="none" w:sz="0" w:space="0" w:color="auto"/>
                    <w:left w:val="none" w:sz="0" w:space="0" w:color="auto"/>
                    <w:bottom w:val="none" w:sz="0" w:space="0" w:color="auto"/>
                    <w:right w:val="none" w:sz="0" w:space="0" w:color="auto"/>
                  </w:divBdr>
                </w:div>
                <w:div w:id="1383017061">
                  <w:marLeft w:val="0"/>
                  <w:marRight w:val="0"/>
                  <w:marTop w:val="0"/>
                  <w:marBottom w:val="0"/>
                  <w:divBdr>
                    <w:top w:val="none" w:sz="0" w:space="0" w:color="auto"/>
                    <w:left w:val="none" w:sz="0" w:space="0" w:color="auto"/>
                    <w:bottom w:val="none" w:sz="0" w:space="0" w:color="auto"/>
                    <w:right w:val="none" w:sz="0" w:space="0" w:color="auto"/>
                  </w:divBdr>
                  <w:divsChild>
                    <w:div w:id="1575625234">
                      <w:marLeft w:val="0"/>
                      <w:marRight w:val="0"/>
                      <w:marTop w:val="0"/>
                      <w:marBottom w:val="0"/>
                      <w:divBdr>
                        <w:top w:val="none" w:sz="0" w:space="0" w:color="auto"/>
                        <w:left w:val="none" w:sz="0" w:space="0" w:color="auto"/>
                        <w:bottom w:val="none" w:sz="0" w:space="0" w:color="auto"/>
                        <w:right w:val="none" w:sz="0" w:space="0" w:color="auto"/>
                      </w:divBdr>
                    </w:div>
                    <w:div w:id="364989067">
                      <w:marLeft w:val="0"/>
                      <w:marRight w:val="0"/>
                      <w:marTop w:val="0"/>
                      <w:marBottom w:val="0"/>
                      <w:divBdr>
                        <w:top w:val="none" w:sz="0" w:space="0" w:color="auto"/>
                        <w:left w:val="none" w:sz="0" w:space="0" w:color="auto"/>
                        <w:bottom w:val="none" w:sz="0" w:space="0" w:color="auto"/>
                        <w:right w:val="none" w:sz="0" w:space="0" w:color="auto"/>
                      </w:divBdr>
                    </w:div>
                    <w:div w:id="478619566">
                      <w:marLeft w:val="0"/>
                      <w:marRight w:val="0"/>
                      <w:marTop w:val="0"/>
                      <w:marBottom w:val="0"/>
                      <w:divBdr>
                        <w:top w:val="none" w:sz="0" w:space="0" w:color="auto"/>
                        <w:left w:val="none" w:sz="0" w:space="0" w:color="auto"/>
                        <w:bottom w:val="none" w:sz="0" w:space="0" w:color="auto"/>
                        <w:right w:val="none" w:sz="0" w:space="0" w:color="auto"/>
                      </w:divBdr>
                      <w:divsChild>
                        <w:div w:id="1503668498">
                          <w:marLeft w:val="0"/>
                          <w:marRight w:val="0"/>
                          <w:marTop w:val="0"/>
                          <w:marBottom w:val="0"/>
                          <w:divBdr>
                            <w:top w:val="none" w:sz="0" w:space="0" w:color="auto"/>
                            <w:left w:val="none" w:sz="0" w:space="0" w:color="auto"/>
                            <w:bottom w:val="none" w:sz="0" w:space="0" w:color="auto"/>
                            <w:right w:val="none" w:sz="0" w:space="0" w:color="auto"/>
                          </w:divBdr>
                        </w:div>
                      </w:divsChild>
                    </w:div>
                    <w:div w:id="1650985536">
                      <w:marLeft w:val="0"/>
                      <w:marRight w:val="0"/>
                      <w:marTop w:val="0"/>
                      <w:marBottom w:val="0"/>
                      <w:divBdr>
                        <w:top w:val="none" w:sz="0" w:space="0" w:color="auto"/>
                        <w:left w:val="none" w:sz="0" w:space="0" w:color="auto"/>
                        <w:bottom w:val="none" w:sz="0" w:space="0" w:color="auto"/>
                        <w:right w:val="none" w:sz="0" w:space="0" w:color="auto"/>
                      </w:divBdr>
                      <w:divsChild>
                        <w:div w:id="15576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3170">
                  <w:marLeft w:val="0"/>
                  <w:marRight w:val="0"/>
                  <w:marTop w:val="0"/>
                  <w:marBottom w:val="0"/>
                  <w:divBdr>
                    <w:top w:val="none" w:sz="0" w:space="0" w:color="auto"/>
                    <w:left w:val="none" w:sz="0" w:space="0" w:color="auto"/>
                    <w:bottom w:val="none" w:sz="0" w:space="0" w:color="auto"/>
                    <w:right w:val="none" w:sz="0" w:space="0" w:color="auto"/>
                  </w:divBdr>
                  <w:divsChild>
                    <w:div w:id="1714847574">
                      <w:marLeft w:val="0"/>
                      <w:marRight w:val="0"/>
                      <w:marTop w:val="0"/>
                      <w:marBottom w:val="0"/>
                      <w:divBdr>
                        <w:top w:val="none" w:sz="0" w:space="0" w:color="auto"/>
                        <w:left w:val="none" w:sz="0" w:space="0" w:color="auto"/>
                        <w:bottom w:val="none" w:sz="0" w:space="0" w:color="auto"/>
                        <w:right w:val="none" w:sz="0" w:space="0" w:color="auto"/>
                      </w:divBdr>
                      <w:divsChild>
                        <w:div w:id="1781490431">
                          <w:marLeft w:val="0"/>
                          <w:marRight w:val="0"/>
                          <w:marTop w:val="0"/>
                          <w:marBottom w:val="0"/>
                          <w:divBdr>
                            <w:top w:val="none" w:sz="0" w:space="0" w:color="auto"/>
                            <w:left w:val="none" w:sz="0" w:space="0" w:color="auto"/>
                            <w:bottom w:val="none" w:sz="0" w:space="0" w:color="auto"/>
                            <w:right w:val="none" w:sz="0" w:space="0" w:color="auto"/>
                          </w:divBdr>
                        </w:div>
                      </w:divsChild>
                    </w:div>
                    <w:div w:id="889221741">
                      <w:marLeft w:val="0"/>
                      <w:marRight w:val="0"/>
                      <w:marTop w:val="0"/>
                      <w:marBottom w:val="0"/>
                      <w:divBdr>
                        <w:top w:val="none" w:sz="0" w:space="0" w:color="auto"/>
                        <w:left w:val="none" w:sz="0" w:space="0" w:color="auto"/>
                        <w:bottom w:val="none" w:sz="0" w:space="0" w:color="auto"/>
                        <w:right w:val="none" w:sz="0" w:space="0" w:color="auto"/>
                      </w:divBdr>
                    </w:div>
                  </w:divsChild>
                </w:div>
                <w:div w:id="389697618">
                  <w:marLeft w:val="0"/>
                  <w:marRight w:val="0"/>
                  <w:marTop w:val="0"/>
                  <w:marBottom w:val="0"/>
                  <w:divBdr>
                    <w:top w:val="none" w:sz="0" w:space="0" w:color="auto"/>
                    <w:left w:val="none" w:sz="0" w:space="0" w:color="auto"/>
                    <w:bottom w:val="none" w:sz="0" w:space="0" w:color="auto"/>
                    <w:right w:val="none" w:sz="0" w:space="0" w:color="auto"/>
                  </w:divBdr>
                  <w:divsChild>
                    <w:div w:id="63532133">
                      <w:marLeft w:val="0"/>
                      <w:marRight w:val="0"/>
                      <w:marTop w:val="0"/>
                      <w:marBottom w:val="0"/>
                      <w:divBdr>
                        <w:top w:val="none" w:sz="0" w:space="0" w:color="auto"/>
                        <w:left w:val="none" w:sz="0" w:space="0" w:color="auto"/>
                        <w:bottom w:val="none" w:sz="0" w:space="0" w:color="auto"/>
                        <w:right w:val="none" w:sz="0" w:space="0" w:color="auto"/>
                      </w:divBdr>
                    </w:div>
                  </w:divsChild>
                </w:div>
                <w:div w:id="580136508">
                  <w:marLeft w:val="0"/>
                  <w:marRight w:val="0"/>
                  <w:marTop w:val="0"/>
                  <w:marBottom w:val="0"/>
                  <w:divBdr>
                    <w:top w:val="none" w:sz="0" w:space="0" w:color="auto"/>
                    <w:left w:val="none" w:sz="0" w:space="0" w:color="auto"/>
                    <w:bottom w:val="none" w:sz="0" w:space="0" w:color="auto"/>
                    <w:right w:val="none" w:sz="0" w:space="0" w:color="auto"/>
                  </w:divBdr>
                  <w:divsChild>
                    <w:div w:id="2086881239">
                      <w:marLeft w:val="0"/>
                      <w:marRight w:val="0"/>
                      <w:marTop w:val="0"/>
                      <w:marBottom w:val="0"/>
                      <w:divBdr>
                        <w:top w:val="none" w:sz="0" w:space="0" w:color="auto"/>
                        <w:left w:val="none" w:sz="0" w:space="0" w:color="auto"/>
                        <w:bottom w:val="none" w:sz="0" w:space="0" w:color="auto"/>
                        <w:right w:val="none" w:sz="0" w:space="0" w:color="auto"/>
                      </w:divBdr>
                    </w:div>
                    <w:div w:id="504977931">
                      <w:marLeft w:val="0"/>
                      <w:marRight w:val="0"/>
                      <w:marTop w:val="0"/>
                      <w:marBottom w:val="0"/>
                      <w:divBdr>
                        <w:top w:val="none" w:sz="0" w:space="0" w:color="auto"/>
                        <w:left w:val="none" w:sz="0" w:space="0" w:color="auto"/>
                        <w:bottom w:val="none" w:sz="0" w:space="0" w:color="auto"/>
                        <w:right w:val="none" w:sz="0" w:space="0" w:color="auto"/>
                      </w:divBdr>
                    </w:div>
                    <w:div w:id="414785739">
                      <w:marLeft w:val="0"/>
                      <w:marRight w:val="0"/>
                      <w:marTop w:val="0"/>
                      <w:marBottom w:val="0"/>
                      <w:divBdr>
                        <w:top w:val="none" w:sz="0" w:space="0" w:color="auto"/>
                        <w:left w:val="none" w:sz="0" w:space="0" w:color="auto"/>
                        <w:bottom w:val="none" w:sz="0" w:space="0" w:color="auto"/>
                        <w:right w:val="none" w:sz="0" w:space="0" w:color="auto"/>
                      </w:divBdr>
                      <w:divsChild>
                        <w:div w:id="2147039700">
                          <w:marLeft w:val="0"/>
                          <w:marRight w:val="0"/>
                          <w:marTop w:val="0"/>
                          <w:marBottom w:val="0"/>
                          <w:divBdr>
                            <w:top w:val="none" w:sz="0" w:space="0" w:color="auto"/>
                            <w:left w:val="none" w:sz="0" w:space="0" w:color="auto"/>
                            <w:bottom w:val="none" w:sz="0" w:space="0" w:color="auto"/>
                            <w:right w:val="none" w:sz="0" w:space="0" w:color="auto"/>
                          </w:divBdr>
                        </w:div>
                      </w:divsChild>
                    </w:div>
                    <w:div w:id="430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815">
              <w:marLeft w:val="0"/>
              <w:marRight w:val="0"/>
              <w:marTop w:val="0"/>
              <w:marBottom w:val="0"/>
              <w:divBdr>
                <w:top w:val="none" w:sz="0" w:space="0" w:color="auto"/>
                <w:left w:val="none" w:sz="0" w:space="0" w:color="auto"/>
                <w:bottom w:val="none" w:sz="0" w:space="0" w:color="auto"/>
                <w:right w:val="none" w:sz="0" w:space="0" w:color="auto"/>
              </w:divBdr>
              <w:divsChild>
                <w:div w:id="1928272461">
                  <w:marLeft w:val="0"/>
                  <w:marRight w:val="0"/>
                  <w:marTop w:val="0"/>
                  <w:marBottom w:val="0"/>
                  <w:divBdr>
                    <w:top w:val="none" w:sz="0" w:space="0" w:color="auto"/>
                    <w:left w:val="none" w:sz="0" w:space="0" w:color="auto"/>
                    <w:bottom w:val="none" w:sz="0" w:space="0" w:color="auto"/>
                    <w:right w:val="none" w:sz="0" w:space="0" w:color="auto"/>
                  </w:divBdr>
                </w:div>
                <w:div w:id="22751154">
                  <w:marLeft w:val="0"/>
                  <w:marRight w:val="0"/>
                  <w:marTop w:val="0"/>
                  <w:marBottom w:val="0"/>
                  <w:divBdr>
                    <w:top w:val="none" w:sz="0" w:space="0" w:color="auto"/>
                    <w:left w:val="none" w:sz="0" w:space="0" w:color="auto"/>
                    <w:bottom w:val="none" w:sz="0" w:space="0" w:color="auto"/>
                    <w:right w:val="none" w:sz="0" w:space="0" w:color="auto"/>
                  </w:divBdr>
                </w:div>
                <w:div w:id="1694572636">
                  <w:marLeft w:val="0"/>
                  <w:marRight w:val="0"/>
                  <w:marTop w:val="0"/>
                  <w:marBottom w:val="0"/>
                  <w:divBdr>
                    <w:top w:val="none" w:sz="0" w:space="0" w:color="auto"/>
                    <w:left w:val="none" w:sz="0" w:space="0" w:color="auto"/>
                    <w:bottom w:val="none" w:sz="0" w:space="0" w:color="auto"/>
                    <w:right w:val="none" w:sz="0" w:space="0" w:color="auto"/>
                  </w:divBdr>
                </w:div>
                <w:div w:id="129249931">
                  <w:marLeft w:val="0"/>
                  <w:marRight w:val="0"/>
                  <w:marTop w:val="0"/>
                  <w:marBottom w:val="0"/>
                  <w:divBdr>
                    <w:top w:val="none" w:sz="0" w:space="0" w:color="auto"/>
                    <w:left w:val="none" w:sz="0" w:space="0" w:color="auto"/>
                    <w:bottom w:val="none" w:sz="0" w:space="0" w:color="auto"/>
                    <w:right w:val="none" w:sz="0" w:space="0" w:color="auto"/>
                  </w:divBdr>
                </w:div>
              </w:divsChild>
            </w:div>
            <w:div w:id="428699038">
              <w:marLeft w:val="0"/>
              <w:marRight w:val="0"/>
              <w:marTop w:val="0"/>
              <w:marBottom w:val="0"/>
              <w:divBdr>
                <w:top w:val="none" w:sz="0" w:space="0" w:color="auto"/>
                <w:left w:val="none" w:sz="0" w:space="0" w:color="auto"/>
                <w:bottom w:val="none" w:sz="0" w:space="0" w:color="auto"/>
                <w:right w:val="none" w:sz="0" w:space="0" w:color="auto"/>
              </w:divBdr>
              <w:divsChild>
                <w:div w:id="1285119098">
                  <w:marLeft w:val="0"/>
                  <w:marRight w:val="0"/>
                  <w:marTop w:val="0"/>
                  <w:marBottom w:val="0"/>
                  <w:divBdr>
                    <w:top w:val="none" w:sz="0" w:space="0" w:color="auto"/>
                    <w:left w:val="none" w:sz="0" w:space="0" w:color="auto"/>
                    <w:bottom w:val="none" w:sz="0" w:space="0" w:color="auto"/>
                    <w:right w:val="none" w:sz="0" w:space="0" w:color="auto"/>
                  </w:divBdr>
                </w:div>
                <w:div w:id="1585144748">
                  <w:marLeft w:val="0"/>
                  <w:marRight w:val="0"/>
                  <w:marTop w:val="0"/>
                  <w:marBottom w:val="0"/>
                  <w:divBdr>
                    <w:top w:val="none" w:sz="0" w:space="0" w:color="auto"/>
                    <w:left w:val="none" w:sz="0" w:space="0" w:color="auto"/>
                    <w:bottom w:val="none" w:sz="0" w:space="0" w:color="auto"/>
                    <w:right w:val="none" w:sz="0" w:space="0" w:color="auto"/>
                  </w:divBdr>
                </w:div>
                <w:div w:id="1486161149">
                  <w:marLeft w:val="0"/>
                  <w:marRight w:val="0"/>
                  <w:marTop w:val="0"/>
                  <w:marBottom w:val="0"/>
                  <w:divBdr>
                    <w:top w:val="none" w:sz="0" w:space="0" w:color="auto"/>
                    <w:left w:val="none" w:sz="0" w:space="0" w:color="auto"/>
                    <w:bottom w:val="none" w:sz="0" w:space="0" w:color="auto"/>
                    <w:right w:val="none" w:sz="0" w:space="0" w:color="auto"/>
                  </w:divBdr>
                </w:div>
                <w:div w:id="991181938">
                  <w:marLeft w:val="0"/>
                  <w:marRight w:val="0"/>
                  <w:marTop w:val="0"/>
                  <w:marBottom w:val="0"/>
                  <w:divBdr>
                    <w:top w:val="none" w:sz="0" w:space="0" w:color="auto"/>
                    <w:left w:val="none" w:sz="0" w:space="0" w:color="auto"/>
                    <w:bottom w:val="none" w:sz="0" w:space="0" w:color="auto"/>
                    <w:right w:val="none" w:sz="0" w:space="0" w:color="auto"/>
                  </w:divBdr>
                  <w:divsChild>
                    <w:div w:id="1504710959">
                      <w:marLeft w:val="0"/>
                      <w:marRight w:val="0"/>
                      <w:marTop w:val="0"/>
                      <w:marBottom w:val="300"/>
                      <w:divBdr>
                        <w:top w:val="none" w:sz="0" w:space="0" w:color="auto"/>
                        <w:left w:val="none" w:sz="0" w:space="0" w:color="auto"/>
                        <w:bottom w:val="none" w:sz="0" w:space="0" w:color="auto"/>
                        <w:right w:val="none" w:sz="0" w:space="0" w:color="auto"/>
                      </w:divBdr>
                    </w:div>
                  </w:divsChild>
                </w:div>
                <w:div w:id="982928804">
                  <w:marLeft w:val="0"/>
                  <w:marRight w:val="0"/>
                  <w:marTop w:val="0"/>
                  <w:marBottom w:val="0"/>
                  <w:divBdr>
                    <w:top w:val="none" w:sz="0" w:space="0" w:color="auto"/>
                    <w:left w:val="none" w:sz="0" w:space="0" w:color="auto"/>
                    <w:bottom w:val="none" w:sz="0" w:space="0" w:color="auto"/>
                    <w:right w:val="none" w:sz="0" w:space="0" w:color="auto"/>
                  </w:divBdr>
                  <w:divsChild>
                    <w:div w:id="18723727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98030125">
          <w:marLeft w:val="0"/>
          <w:marRight w:val="0"/>
          <w:marTop w:val="0"/>
          <w:marBottom w:val="0"/>
          <w:divBdr>
            <w:top w:val="none" w:sz="0" w:space="0" w:color="auto"/>
            <w:left w:val="none" w:sz="0" w:space="0" w:color="auto"/>
            <w:bottom w:val="none" w:sz="0" w:space="0" w:color="auto"/>
            <w:right w:val="none" w:sz="0" w:space="0" w:color="auto"/>
          </w:divBdr>
          <w:divsChild>
            <w:div w:id="1898315835">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25268/10/" TargetMode="External"/><Relationship Id="rId21" Type="http://schemas.openxmlformats.org/officeDocument/2006/relationships/hyperlink" Target="http://base.garant.ru/70552676/" TargetMode="External"/><Relationship Id="rId42" Type="http://schemas.openxmlformats.org/officeDocument/2006/relationships/hyperlink" Target="http://base.garant.ru/12112505/4/" TargetMode="External"/><Relationship Id="rId63" Type="http://schemas.openxmlformats.org/officeDocument/2006/relationships/hyperlink" Target="http://base.garant.ru/12125143/4/" TargetMode="External"/><Relationship Id="rId84" Type="http://schemas.openxmlformats.org/officeDocument/2006/relationships/hyperlink" Target="http://base.garant.ru/12125267/23/" TargetMode="External"/><Relationship Id="rId138" Type="http://schemas.openxmlformats.org/officeDocument/2006/relationships/hyperlink" Target="http://base.garant.ru/12125268/33/" TargetMode="External"/><Relationship Id="rId159" Type="http://schemas.openxmlformats.org/officeDocument/2006/relationships/hyperlink" Target="http://base.garant.ru/12125268/35/" TargetMode="External"/><Relationship Id="rId170" Type="http://schemas.openxmlformats.org/officeDocument/2006/relationships/hyperlink" Target="http://base.garant.ru/12125268/36/" TargetMode="External"/><Relationship Id="rId191" Type="http://schemas.openxmlformats.org/officeDocument/2006/relationships/hyperlink" Target="http://base.garant.ru/71434936/" TargetMode="External"/><Relationship Id="rId205" Type="http://schemas.openxmlformats.org/officeDocument/2006/relationships/hyperlink" Target="http://base.garant.ru/12168559/8/" TargetMode="External"/><Relationship Id="rId226" Type="http://schemas.openxmlformats.org/officeDocument/2006/relationships/hyperlink" Target="http://base.garant.ru/12125146/6/" TargetMode="External"/><Relationship Id="rId107" Type="http://schemas.openxmlformats.org/officeDocument/2006/relationships/hyperlink" Target="http://base.garant.ru/12125268/2/" TargetMode="External"/><Relationship Id="rId11" Type="http://schemas.openxmlformats.org/officeDocument/2006/relationships/hyperlink" Target="http://base.garant.ru/70552680/" TargetMode="External"/><Relationship Id="rId32" Type="http://schemas.openxmlformats.org/officeDocument/2006/relationships/hyperlink" Target="http://base.garant.ru/10106192/2/" TargetMode="External"/><Relationship Id="rId53" Type="http://schemas.openxmlformats.org/officeDocument/2006/relationships/hyperlink" Target="http://base.garant.ru/12125143/" TargetMode="External"/><Relationship Id="rId74" Type="http://schemas.openxmlformats.org/officeDocument/2006/relationships/hyperlink" Target="http://base.garant.ru/12125146/4/" TargetMode="External"/><Relationship Id="rId128" Type="http://schemas.openxmlformats.org/officeDocument/2006/relationships/hyperlink" Target="http://base.garant.ru/12125268/15/" TargetMode="External"/><Relationship Id="rId149" Type="http://schemas.openxmlformats.org/officeDocument/2006/relationships/hyperlink" Target="http://base.garant.ru/12125268/34/" TargetMode="External"/><Relationship Id="rId5" Type="http://schemas.openxmlformats.org/officeDocument/2006/relationships/hyperlink" Target="http://base.garant.ru/70552680/" TargetMode="External"/><Relationship Id="rId95" Type="http://schemas.openxmlformats.org/officeDocument/2006/relationships/hyperlink" Target="http://base.garant.ru/12125268/1/" TargetMode="External"/><Relationship Id="rId160" Type="http://schemas.openxmlformats.org/officeDocument/2006/relationships/hyperlink" Target="http://base.garant.ru/12125268/35/" TargetMode="External"/><Relationship Id="rId181" Type="http://schemas.openxmlformats.org/officeDocument/2006/relationships/hyperlink" Target="http://base.garant.ru/12125268/63/" TargetMode="External"/><Relationship Id="rId216" Type="http://schemas.openxmlformats.org/officeDocument/2006/relationships/hyperlink" Target="http://base.garant.ru/70552680/" TargetMode="External"/><Relationship Id="rId237" Type="http://schemas.openxmlformats.org/officeDocument/2006/relationships/theme" Target="theme/theme1.xml"/><Relationship Id="rId22" Type="http://schemas.openxmlformats.org/officeDocument/2006/relationships/hyperlink" Target="http://base.garant.ru/10136860/" TargetMode="External"/><Relationship Id="rId43" Type="http://schemas.openxmlformats.org/officeDocument/2006/relationships/hyperlink" Target="http://base.garant.ru/12112505/4/" TargetMode="External"/><Relationship Id="rId64" Type="http://schemas.openxmlformats.org/officeDocument/2006/relationships/hyperlink" Target="http://base.garant.ru/70552680/" TargetMode="External"/><Relationship Id="rId118" Type="http://schemas.openxmlformats.org/officeDocument/2006/relationships/hyperlink" Target="http://base.garant.ru/12125268/10/" TargetMode="External"/><Relationship Id="rId139" Type="http://schemas.openxmlformats.org/officeDocument/2006/relationships/hyperlink" Target="http://base.garant.ru/12125268/33/" TargetMode="External"/><Relationship Id="rId80" Type="http://schemas.openxmlformats.org/officeDocument/2006/relationships/hyperlink" Target="http://base.garant.ru/12125267/5/" TargetMode="External"/><Relationship Id="rId85" Type="http://schemas.openxmlformats.org/officeDocument/2006/relationships/hyperlink" Target="http://base.garant.ru/12125267/23/" TargetMode="External"/><Relationship Id="rId150" Type="http://schemas.openxmlformats.org/officeDocument/2006/relationships/hyperlink" Target="http://base.garant.ru/12125268/34/" TargetMode="External"/><Relationship Id="rId155" Type="http://schemas.openxmlformats.org/officeDocument/2006/relationships/hyperlink" Target="http://base.garant.ru/12125268/35/" TargetMode="External"/><Relationship Id="rId171" Type="http://schemas.openxmlformats.org/officeDocument/2006/relationships/hyperlink" Target="http://base.garant.ru/12125268/36/" TargetMode="External"/><Relationship Id="rId176" Type="http://schemas.openxmlformats.org/officeDocument/2006/relationships/hyperlink" Target="http://base.garant.ru/12125268/50/" TargetMode="External"/><Relationship Id="rId192" Type="http://schemas.openxmlformats.org/officeDocument/2006/relationships/hyperlink" Target="http://base.garant.ru/12168559/" TargetMode="External"/><Relationship Id="rId197" Type="http://schemas.openxmlformats.org/officeDocument/2006/relationships/hyperlink" Target="http://base.garant.ru/12168559/2/" TargetMode="External"/><Relationship Id="rId206" Type="http://schemas.openxmlformats.org/officeDocument/2006/relationships/hyperlink" Target="http://base.garant.ru/12168559/8/" TargetMode="External"/><Relationship Id="rId227" Type="http://schemas.openxmlformats.org/officeDocument/2006/relationships/hyperlink" Target="http://base.garant.ru/70552676/" TargetMode="External"/><Relationship Id="rId201" Type="http://schemas.openxmlformats.org/officeDocument/2006/relationships/hyperlink" Target="http://base.garant.ru/12168559/3/" TargetMode="External"/><Relationship Id="rId222" Type="http://schemas.openxmlformats.org/officeDocument/2006/relationships/hyperlink" Target="http://base.garant.ru/71434936/" TargetMode="External"/><Relationship Id="rId12" Type="http://schemas.openxmlformats.org/officeDocument/2006/relationships/hyperlink" Target="http://base.garant.ru/70552680/" TargetMode="External"/><Relationship Id="rId17" Type="http://schemas.openxmlformats.org/officeDocument/2006/relationships/hyperlink" Target="http://base.garant.ru/70552680/" TargetMode="External"/><Relationship Id="rId33" Type="http://schemas.openxmlformats.org/officeDocument/2006/relationships/hyperlink" Target="http://base.garant.ru/71434936/" TargetMode="External"/><Relationship Id="rId38" Type="http://schemas.openxmlformats.org/officeDocument/2006/relationships/hyperlink" Target="http://base.garant.ru/12112505/2/" TargetMode="External"/><Relationship Id="rId59" Type="http://schemas.openxmlformats.org/officeDocument/2006/relationships/hyperlink" Target="http://base.garant.ru/12125143/3/" TargetMode="External"/><Relationship Id="rId103" Type="http://schemas.openxmlformats.org/officeDocument/2006/relationships/hyperlink" Target="http://base.garant.ru/12125268/2/" TargetMode="External"/><Relationship Id="rId108" Type="http://schemas.openxmlformats.org/officeDocument/2006/relationships/hyperlink" Target="http://base.garant.ru/12125268/2/" TargetMode="External"/><Relationship Id="rId124" Type="http://schemas.openxmlformats.org/officeDocument/2006/relationships/hyperlink" Target="http://base.garant.ru/12125268/15/" TargetMode="External"/><Relationship Id="rId129" Type="http://schemas.openxmlformats.org/officeDocument/2006/relationships/hyperlink" Target="http://base.garant.ru/12125268/16/" TargetMode="External"/><Relationship Id="rId54" Type="http://schemas.openxmlformats.org/officeDocument/2006/relationships/hyperlink" Target="http://base.garant.ru/12125143/3/" TargetMode="External"/><Relationship Id="rId70" Type="http://schemas.openxmlformats.org/officeDocument/2006/relationships/hyperlink" Target="http://base.garant.ru/12125143/6/" TargetMode="External"/><Relationship Id="rId75" Type="http://schemas.openxmlformats.org/officeDocument/2006/relationships/hyperlink" Target="http://base.garant.ru/12125146/6/" TargetMode="External"/><Relationship Id="rId91" Type="http://schemas.openxmlformats.org/officeDocument/2006/relationships/hyperlink" Target="http://base.garant.ru/12125267/23/" TargetMode="External"/><Relationship Id="rId96" Type="http://schemas.openxmlformats.org/officeDocument/2006/relationships/hyperlink" Target="http://base.garant.ru/12125268/1/" TargetMode="External"/><Relationship Id="rId140" Type="http://schemas.openxmlformats.org/officeDocument/2006/relationships/hyperlink" Target="http://base.garant.ru/12125268/33/" TargetMode="External"/><Relationship Id="rId145" Type="http://schemas.openxmlformats.org/officeDocument/2006/relationships/hyperlink" Target="http://base.garant.ru/12125268/34/" TargetMode="External"/><Relationship Id="rId161" Type="http://schemas.openxmlformats.org/officeDocument/2006/relationships/hyperlink" Target="http://base.garant.ru/12125268/35/" TargetMode="External"/><Relationship Id="rId166" Type="http://schemas.openxmlformats.org/officeDocument/2006/relationships/hyperlink" Target="http://base.garant.ru/12125268/36/" TargetMode="External"/><Relationship Id="rId182" Type="http://schemas.openxmlformats.org/officeDocument/2006/relationships/hyperlink" Target="http://base.garant.ru/12125268/63/" TargetMode="External"/><Relationship Id="rId187" Type="http://schemas.openxmlformats.org/officeDocument/2006/relationships/hyperlink" Target="http://base.garant.ru/12125268/63/" TargetMode="External"/><Relationship Id="rId217" Type="http://schemas.openxmlformats.org/officeDocument/2006/relationships/hyperlink" Target="http://base.garant.ru/70552680/" TargetMode="External"/><Relationship Id="rId1" Type="http://schemas.openxmlformats.org/officeDocument/2006/relationships/numbering" Target="numbering.xml"/><Relationship Id="rId6" Type="http://schemas.openxmlformats.org/officeDocument/2006/relationships/hyperlink" Target="http://base.garant.ru/70552680/" TargetMode="External"/><Relationship Id="rId212" Type="http://schemas.openxmlformats.org/officeDocument/2006/relationships/hyperlink" Target="http://base.garant.ru/70271758/" TargetMode="External"/><Relationship Id="rId233" Type="http://schemas.openxmlformats.org/officeDocument/2006/relationships/hyperlink" Target="http://base.garant.ru/70552677/" TargetMode="External"/><Relationship Id="rId23" Type="http://schemas.openxmlformats.org/officeDocument/2006/relationships/hyperlink" Target="http://base.garant.ru/10104189/4/" TargetMode="External"/><Relationship Id="rId28" Type="http://schemas.openxmlformats.org/officeDocument/2006/relationships/hyperlink" Target="http://base.garant.ru/10106192/1/" TargetMode="External"/><Relationship Id="rId49" Type="http://schemas.openxmlformats.org/officeDocument/2006/relationships/hyperlink" Target="http://base.garant.ru/12116344/3/" TargetMode="External"/><Relationship Id="rId114" Type="http://schemas.openxmlformats.org/officeDocument/2006/relationships/hyperlink" Target="http://base.garant.ru/12125268/10/" TargetMode="External"/><Relationship Id="rId119" Type="http://schemas.openxmlformats.org/officeDocument/2006/relationships/hyperlink" Target="http://base.garant.ru/12125268/10/" TargetMode="External"/><Relationship Id="rId44" Type="http://schemas.openxmlformats.org/officeDocument/2006/relationships/hyperlink" Target="http://base.garant.ru/12116344/" TargetMode="External"/><Relationship Id="rId60" Type="http://schemas.openxmlformats.org/officeDocument/2006/relationships/hyperlink" Target="http://base.garant.ru/12125143/3/" TargetMode="External"/><Relationship Id="rId65" Type="http://schemas.openxmlformats.org/officeDocument/2006/relationships/hyperlink" Target="http://base.garant.ru/12125143/4/" TargetMode="External"/><Relationship Id="rId81" Type="http://schemas.openxmlformats.org/officeDocument/2006/relationships/hyperlink" Target="http://base.garant.ru/12125267/14/" TargetMode="External"/><Relationship Id="rId86" Type="http://schemas.openxmlformats.org/officeDocument/2006/relationships/hyperlink" Target="http://base.garant.ru/12125267/23/" TargetMode="External"/><Relationship Id="rId130" Type="http://schemas.openxmlformats.org/officeDocument/2006/relationships/hyperlink" Target="http://base.garant.ru/12125268/19/" TargetMode="External"/><Relationship Id="rId135" Type="http://schemas.openxmlformats.org/officeDocument/2006/relationships/hyperlink" Target="http://base.garant.ru/12125268/21/" TargetMode="External"/><Relationship Id="rId151" Type="http://schemas.openxmlformats.org/officeDocument/2006/relationships/hyperlink" Target="http://base.garant.ru/12125268/34/" TargetMode="External"/><Relationship Id="rId156" Type="http://schemas.openxmlformats.org/officeDocument/2006/relationships/hyperlink" Target="http://base.garant.ru/12125268/35/" TargetMode="External"/><Relationship Id="rId177" Type="http://schemas.openxmlformats.org/officeDocument/2006/relationships/hyperlink" Target="http://base.garant.ru/12125268/61/" TargetMode="External"/><Relationship Id="rId198" Type="http://schemas.openxmlformats.org/officeDocument/2006/relationships/hyperlink" Target="http://base.garant.ru/12168559/2/" TargetMode="External"/><Relationship Id="rId172" Type="http://schemas.openxmlformats.org/officeDocument/2006/relationships/hyperlink" Target="http://base.garant.ru/12125268/36/" TargetMode="External"/><Relationship Id="rId193" Type="http://schemas.openxmlformats.org/officeDocument/2006/relationships/hyperlink" Target="http://base.garant.ru/12168559/2/" TargetMode="External"/><Relationship Id="rId202" Type="http://schemas.openxmlformats.org/officeDocument/2006/relationships/hyperlink" Target="http://base.garant.ru/12168559/8/" TargetMode="External"/><Relationship Id="rId207" Type="http://schemas.openxmlformats.org/officeDocument/2006/relationships/hyperlink" Target="http://base.garant.ru/12148079/" TargetMode="External"/><Relationship Id="rId223" Type="http://schemas.openxmlformats.org/officeDocument/2006/relationships/hyperlink" Target="http://base.garant.ru/71434936/" TargetMode="External"/><Relationship Id="rId228" Type="http://schemas.openxmlformats.org/officeDocument/2006/relationships/hyperlink" Target="http://base.garant.ru/70552677/" TargetMode="External"/><Relationship Id="rId13" Type="http://schemas.openxmlformats.org/officeDocument/2006/relationships/hyperlink" Target="http://base.garant.ru/70552680/" TargetMode="External"/><Relationship Id="rId18" Type="http://schemas.openxmlformats.org/officeDocument/2006/relationships/hyperlink" Target="http://base.garant.ru/70552680/" TargetMode="External"/><Relationship Id="rId39" Type="http://schemas.openxmlformats.org/officeDocument/2006/relationships/hyperlink" Target="http://base.garant.ru/12112505/3/" TargetMode="External"/><Relationship Id="rId109" Type="http://schemas.openxmlformats.org/officeDocument/2006/relationships/hyperlink" Target="http://base.garant.ru/12125268/2/" TargetMode="External"/><Relationship Id="rId34" Type="http://schemas.openxmlformats.org/officeDocument/2006/relationships/hyperlink" Target="http://base.garant.ru/10106192/2/" TargetMode="External"/><Relationship Id="rId50" Type="http://schemas.openxmlformats.org/officeDocument/2006/relationships/hyperlink" Target="http://base.garant.ru/12116344/3/" TargetMode="External"/><Relationship Id="rId55" Type="http://schemas.openxmlformats.org/officeDocument/2006/relationships/hyperlink" Target="http://base.garant.ru/12125143/3/" TargetMode="External"/><Relationship Id="rId76" Type="http://schemas.openxmlformats.org/officeDocument/2006/relationships/hyperlink" Target="http://base.garant.ru/70552680/" TargetMode="External"/><Relationship Id="rId97" Type="http://schemas.openxmlformats.org/officeDocument/2006/relationships/hyperlink" Target="http://base.garant.ru/12125268/2/" TargetMode="External"/><Relationship Id="rId104" Type="http://schemas.openxmlformats.org/officeDocument/2006/relationships/hyperlink" Target="http://base.garant.ru/12125268/2/" TargetMode="External"/><Relationship Id="rId120" Type="http://schemas.openxmlformats.org/officeDocument/2006/relationships/hyperlink" Target="http://base.garant.ru/12125268/11/" TargetMode="External"/><Relationship Id="rId125" Type="http://schemas.openxmlformats.org/officeDocument/2006/relationships/hyperlink" Target="http://base.garant.ru/12125268/15/" TargetMode="External"/><Relationship Id="rId141" Type="http://schemas.openxmlformats.org/officeDocument/2006/relationships/hyperlink" Target="http://base.garant.ru/12125268/33/" TargetMode="External"/><Relationship Id="rId146" Type="http://schemas.openxmlformats.org/officeDocument/2006/relationships/hyperlink" Target="http://base.garant.ru/12125268/34/" TargetMode="External"/><Relationship Id="rId167" Type="http://schemas.openxmlformats.org/officeDocument/2006/relationships/hyperlink" Target="http://base.garant.ru/12125268/36/" TargetMode="External"/><Relationship Id="rId188" Type="http://schemas.openxmlformats.org/officeDocument/2006/relationships/hyperlink" Target="http://base.garant.ru/12125268/63/" TargetMode="External"/><Relationship Id="rId7" Type="http://schemas.openxmlformats.org/officeDocument/2006/relationships/hyperlink" Target="http://base.garant.ru/70552680/" TargetMode="External"/><Relationship Id="rId71" Type="http://schemas.openxmlformats.org/officeDocument/2006/relationships/hyperlink" Target="http://base.garant.ru/12125143/6/" TargetMode="External"/><Relationship Id="rId92" Type="http://schemas.openxmlformats.org/officeDocument/2006/relationships/hyperlink" Target="http://base.garant.ru/12125267/28/" TargetMode="External"/><Relationship Id="rId162" Type="http://schemas.openxmlformats.org/officeDocument/2006/relationships/hyperlink" Target="http://base.garant.ru/12125268/35/" TargetMode="External"/><Relationship Id="rId183" Type="http://schemas.openxmlformats.org/officeDocument/2006/relationships/hyperlink" Target="http://base.garant.ru/12125268/63/" TargetMode="External"/><Relationship Id="rId213" Type="http://schemas.openxmlformats.org/officeDocument/2006/relationships/hyperlink" Target="http://base.garant.ru/70271758/" TargetMode="External"/><Relationship Id="rId218" Type="http://schemas.openxmlformats.org/officeDocument/2006/relationships/hyperlink" Target="http://base.garant.ru/70552680/" TargetMode="External"/><Relationship Id="rId234" Type="http://schemas.openxmlformats.org/officeDocument/2006/relationships/hyperlink" Target="http://base.garant.ru/12125143/6/" TargetMode="External"/><Relationship Id="rId2" Type="http://schemas.openxmlformats.org/officeDocument/2006/relationships/styles" Target="styles.xml"/><Relationship Id="rId29" Type="http://schemas.openxmlformats.org/officeDocument/2006/relationships/hyperlink" Target="http://base.garant.ru/10106192/2/" TargetMode="External"/><Relationship Id="rId24" Type="http://schemas.openxmlformats.org/officeDocument/2006/relationships/hyperlink" Target="http://base.garant.ru/10164504/4/" TargetMode="External"/><Relationship Id="rId40" Type="http://schemas.openxmlformats.org/officeDocument/2006/relationships/hyperlink" Target="http://base.garant.ru/12112505/4/" TargetMode="External"/><Relationship Id="rId45" Type="http://schemas.openxmlformats.org/officeDocument/2006/relationships/hyperlink" Target="http://base.garant.ru/12116344/1/" TargetMode="External"/><Relationship Id="rId66" Type="http://schemas.openxmlformats.org/officeDocument/2006/relationships/hyperlink" Target="http://base.garant.ru/12125143/4/" TargetMode="External"/><Relationship Id="rId87" Type="http://schemas.openxmlformats.org/officeDocument/2006/relationships/hyperlink" Target="http://base.garant.ru/70763826/" TargetMode="External"/><Relationship Id="rId110" Type="http://schemas.openxmlformats.org/officeDocument/2006/relationships/hyperlink" Target="http://base.garant.ru/12125268/2/" TargetMode="External"/><Relationship Id="rId115" Type="http://schemas.openxmlformats.org/officeDocument/2006/relationships/hyperlink" Target="http://base.garant.ru/12125268/10/" TargetMode="External"/><Relationship Id="rId131" Type="http://schemas.openxmlformats.org/officeDocument/2006/relationships/hyperlink" Target="http://base.garant.ru/12125268/19/" TargetMode="External"/><Relationship Id="rId136" Type="http://schemas.openxmlformats.org/officeDocument/2006/relationships/hyperlink" Target="http://base.garant.ru/12125268/21/" TargetMode="External"/><Relationship Id="rId157" Type="http://schemas.openxmlformats.org/officeDocument/2006/relationships/hyperlink" Target="http://base.garant.ru/12125268/35/" TargetMode="External"/><Relationship Id="rId178" Type="http://schemas.openxmlformats.org/officeDocument/2006/relationships/hyperlink" Target="http://base.garant.ru/12125268/61/" TargetMode="External"/><Relationship Id="rId61" Type="http://schemas.openxmlformats.org/officeDocument/2006/relationships/hyperlink" Target="http://base.garant.ru/12125143/4/" TargetMode="External"/><Relationship Id="rId82" Type="http://schemas.openxmlformats.org/officeDocument/2006/relationships/hyperlink" Target="http://base.garant.ru/12125267/19/" TargetMode="External"/><Relationship Id="rId152" Type="http://schemas.openxmlformats.org/officeDocument/2006/relationships/hyperlink" Target="http://base.garant.ru/12125268/34/" TargetMode="External"/><Relationship Id="rId173" Type="http://schemas.openxmlformats.org/officeDocument/2006/relationships/hyperlink" Target="http://base.garant.ru/12125268/41/" TargetMode="External"/><Relationship Id="rId194" Type="http://schemas.openxmlformats.org/officeDocument/2006/relationships/hyperlink" Target="http://base.garant.ru/12168559/2/" TargetMode="External"/><Relationship Id="rId199" Type="http://schemas.openxmlformats.org/officeDocument/2006/relationships/hyperlink" Target="http://base.garant.ru/12168559/2/" TargetMode="External"/><Relationship Id="rId203" Type="http://schemas.openxmlformats.org/officeDocument/2006/relationships/hyperlink" Target="http://base.garant.ru/12168559/8/" TargetMode="External"/><Relationship Id="rId208" Type="http://schemas.openxmlformats.org/officeDocument/2006/relationships/hyperlink" Target="http://base.garant.ru/12148079/" TargetMode="External"/><Relationship Id="rId229" Type="http://schemas.openxmlformats.org/officeDocument/2006/relationships/hyperlink" Target="http://base.garant.ru/12168559/8/" TargetMode="External"/><Relationship Id="rId19" Type="http://schemas.openxmlformats.org/officeDocument/2006/relationships/hyperlink" Target="http://base.garant.ru/70552680/" TargetMode="External"/><Relationship Id="rId224" Type="http://schemas.openxmlformats.org/officeDocument/2006/relationships/hyperlink" Target="http://base.garant.ru/57414193/" TargetMode="External"/><Relationship Id="rId14" Type="http://schemas.openxmlformats.org/officeDocument/2006/relationships/hyperlink" Target="http://base.garant.ru/70552680/" TargetMode="External"/><Relationship Id="rId30" Type="http://schemas.openxmlformats.org/officeDocument/2006/relationships/hyperlink" Target="http://base.garant.ru/10106192/2/" TargetMode="External"/><Relationship Id="rId35" Type="http://schemas.openxmlformats.org/officeDocument/2006/relationships/hyperlink" Target="http://base.garant.ru/10106192/3/" TargetMode="External"/><Relationship Id="rId56" Type="http://schemas.openxmlformats.org/officeDocument/2006/relationships/hyperlink" Target="http://base.garant.ru/12125143/3/" TargetMode="External"/><Relationship Id="rId77" Type="http://schemas.openxmlformats.org/officeDocument/2006/relationships/hyperlink" Target="http://base.garant.ru/12125267/" TargetMode="External"/><Relationship Id="rId100" Type="http://schemas.openxmlformats.org/officeDocument/2006/relationships/hyperlink" Target="http://base.garant.ru/12125268/2/" TargetMode="External"/><Relationship Id="rId105" Type="http://schemas.openxmlformats.org/officeDocument/2006/relationships/hyperlink" Target="http://base.garant.ru/12125268/2/" TargetMode="External"/><Relationship Id="rId126" Type="http://schemas.openxmlformats.org/officeDocument/2006/relationships/hyperlink" Target="http://base.garant.ru/12125268/15/" TargetMode="External"/><Relationship Id="rId147" Type="http://schemas.openxmlformats.org/officeDocument/2006/relationships/hyperlink" Target="http://base.garant.ru/12125268/34/" TargetMode="External"/><Relationship Id="rId168" Type="http://schemas.openxmlformats.org/officeDocument/2006/relationships/hyperlink" Target="http://base.garant.ru/12125268/36/" TargetMode="External"/><Relationship Id="rId8" Type="http://schemas.openxmlformats.org/officeDocument/2006/relationships/hyperlink" Target="http://base.garant.ru/70552680/" TargetMode="External"/><Relationship Id="rId51" Type="http://schemas.openxmlformats.org/officeDocument/2006/relationships/hyperlink" Target="http://base.garant.ru/12116344/4/" TargetMode="External"/><Relationship Id="rId72" Type="http://schemas.openxmlformats.org/officeDocument/2006/relationships/hyperlink" Target="http://base.garant.ru/12125146/" TargetMode="External"/><Relationship Id="rId93" Type="http://schemas.openxmlformats.org/officeDocument/2006/relationships/hyperlink" Target="http://base.garant.ru/12125267/28/" TargetMode="External"/><Relationship Id="rId98" Type="http://schemas.openxmlformats.org/officeDocument/2006/relationships/hyperlink" Target="http://base.garant.ru/12125268/2/" TargetMode="External"/><Relationship Id="rId121" Type="http://schemas.openxmlformats.org/officeDocument/2006/relationships/hyperlink" Target="http://base.garant.ru/12125268/11/" TargetMode="External"/><Relationship Id="rId142" Type="http://schemas.openxmlformats.org/officeDocument/2006/relationships/hyperlink" Target="http://base.garant.ru/12125268/33/" TargetMode="External"/><Relationship Id="rId163" Type="http://schemas.openxmlformats.org/officeDocument/2006/relationships/hyperlink" Target="http://base.garant.ru/12125268/35/" TargetMode="External"/><Relationship Id="rId184" Type="http://schemas.openxmlformats.org/officeDocument/2006/relationships/hyperlink" Target="http://base.garant.ru/12125268/63/" TargetMode="External"/><Relationship Id="rId189" Type="http://schemas.openxmlformats.org/officeDocument/2006/relationships/hyperlink" Target="http://base.garant.ru/12125268/63/" TargetMode="External"/><Relationship Id="rId219" Type="http://schemas.openxmlformats.org/officeDocument/2006/relationships/hyperlink" Target="http://base.garant.ru/70552680/" TargetMode="External"/><Relationship Id="rId3" Type="http://schemas.openxmlformats.org/officeDocument/2006/relationships/settings" Target="settings.xml"/><Relationship Id="rId214" Type="http://schemas.openxmlformats.org/officeDocument/2006/relationships/hyperlink" Target="http://base.garant.ru/70271758/" TargetMode="External"/><Relationship Id="rId230" Type="http://schemas.openxmlformats.org/officeDocument/2006/relationships/hyperlink" Target="http://base.garant.ru/71434936/" TargetMode="External"/><Relationship Id="rId235" Type="http://schemas.openxmlformats.org/officeDocument/2006/relationships/hyperlink" Target="http://base.garant.ru/12168559/8/" TargetMode="External"/><Relationship Id="rId25" Type="http://schemas.openxmlformats.org/officeDocument/2006/relationships/hyperlink" Target="http://base.garant.ru/10164504/4/" TargetMode="External"/><Relationship Id="rId46" Type="http://schemas.openxmlformats.org/officeDocument/2006/relationships/hyperlink" Target="http://base.garant.ru/12116344/3/" TargetMode="External"/><Relationship Id="rId67" Type="http://schemas.openxmlformats.org/officeDocument/2006/relationships/hyperlink" Target="http://base.garant.ru/12125143/6/" TargetMode="External"/><Relationship Id="rId116" Type="http://schemas.openxmlformats.org/officeDocument/2006/relationships/hyperlink" Target="http://base.garant.ru/12125268/10/" TargetMode="External"/><Relationship Id="rId137" Type="http://schemas.openxmlformats.org/officeDocument/2006/relationships/hyperlink" Target="http://base.garant.ru/12125268/28/" TargetMode="External"/><Relationship Id="rId158" Type="http://schemas.openxmlformats.org/officeDocument/2006/relationships/hyperlink" Target="http://base.garant.ru/12125268/35/" TargetMode="External"/><Relationship Id="rId20" Type="http://schemas.openxmlformats.org/officeDocument/2006/relationships/hyperlink" Target="http://base.garant.ru/70552680/" TargetMode="External"/><Relationship Id="rId41" Type="http://schemas.openxmlformats.org/officeDocument/2006/relationships/hyperlink" Target="http://base.garant.ru/12112505/4/" TargetMode="External"/><Relationship Id="rId62" Type="http://schemas.openxmlformats.org/officeDocument/2006/relationships/hyperlink" Target="http://base.garant.ru/12125143/4/" TargetMode="External"/><Relationship Id="rId83" Type="http://schemas.openxmlformats.org/officeDocument/2006/relationships/hyperlink" Target="http://base.garant.ru/12125267/19/" TargetMode="External"/><Relationship Id="rId88" Type="http://schemas.openxmlformats.org/officeDocument/2006/relationships/hyperlink" Target="http://base.garant.ru/70763826/" TargetMode="External"/><Relationship Id="rId111" Type="http://schemas.openxmlformats.org/officeDocument/2006/relationships/hyperlink" Target="http://base.garant.ru/12125268/10/" TargetMode="External"/><Relationship Id="rId132" Type="http://schemas.openxmlformats.org/officeDocument/2006/relationships/hyperlink" Target="http://base.garant.ru/12125268/21/" TargetMode="External"/><Relationship Id="rId153" Type="http://schemas.openxmlformats.org/officeDocument/2006/relationships/hyperlink" Target="http://base.garant.ru/12125268/34/" TargetMode="External"/><Relationship Id="rId174" Type="http://schemas.openxmlformats.org/officeDocument/2006/relationships/hyperlink" Target="http://base.garant.ru/12125268/44/" TargetMode="External"/><Relationship Id="rId179" Type="http://schemas.openxmlformats.org/officeDocument/2006/relationships/hyperlink" Target="http://base.garant.ru/12125268/63/" TargetMode="External"/><Relationship Id="rId195" Type="http://schemas.openxmlformats.org/officeDocument/2006/relationships/hyperlink" Target="http://base.garant.ru/12168559/2/" TargetMode="External"/><Relationship Id="rId209" Type="http://schemas.openxmlformats.org/officeDocument/2006/relationships/hyperlink" Target="http://base.garant.ru/12148079/" TargetMode="External"/><Relationship Id="rId190" Type="http://schemas.openxmlformats.org/officeDocument/2006/relationships/hyperlink" Target="http://base.garant.ru/12125268/63/" TargetMode="External"/><Relationship Id="rId204" Type="http://schemas.openxmlformats.org/officeDocument/2006/relationships/hyperlink" Target="http://base.garant.ru/12168559/8/" TargetMode="External"/><Relationship Id="rId220" Type="http://schemas.openxmlformats.org/officeDocument/2006/relationships/hyperlink" Target="http://base.garant.ru/12125268/" TargetMode="External"/><Relationship Id="rId225" Type="http://schemas.openxmlformats.org/officeDocument/2006/relationships/hyperlink" Target="http://base.garant.ru/12125146/6/" TargetMode="External"/><Relationship Id="rId15" Type="http://schemas.openxmlformats.org/officeDocument/2006/relationships/hyperlink" Target="http://base.garant.ru/70552680/" TargetMode="External"/><Relationship Id="rId36" Type="http://schemas.openxmlformats.org/officeDocument/2006/relationships/hyperlink" Target="http://base.garant.ru/10108000/21/" TargetMode="External"/><Relationship Id="rId57" Type="http://schemas.openxmlformats.org/officeDocument/2006/relationships/hyperlink" Target="http://base.garant.ru/12125143/3/" TargetMode="External"/><Relationship Id="rId106" Type="http://schemas.openxmlformats.org/officeDocument/2006/relationships/hyperlink" Target="http://base.garant.ru/12125268/2/" TargetMode="External"/><Relationship Id="rId127" Type="http://schemas.openxmlformats.org/officeDocument/2006/relationships/hyperlink" Target="http://base.garant.ru/12125268/15/" TargetMode="External"/><Relationship Id="rId10" Type="http://schemas.openxmlformats.org/officeDocument/2006/relationships/hyperlink" Target="http://base.garant.ru/70552680/" TargetMode="External"/><Relationship Id="rId31" Type="http://schemas.openxmlformats.org/officeDocument/2006/relationships/hyperlink" Target="http://base.garant.ru/10106192/2/" TargetMode="External"/><Relationship Id="rId52" Type="http://schemas.openxmlformats.org/officeDocument/2006/relationships/hyperlink" Target="http://base.garant.ru/12123352/5/" TargetMode="External"/><Relationship Id="rId73" Type="http://schemas.openxmlformats.org/officeDocument/2006/relationships/hyperlink" Target="http://base.garant.ru/12125146/1/" TargetMode="External"/><Relationship Id="rId78" Type="http://schemas.openxmlformats.org/officeDocument/2006/relationships/hyperlink" Target="http://base.garant.ru/12125267/4/" TargetMode="External"/><Relationship Id="rId94" Type="http://schemas.openxmlformats.org/officeDocument/2006/relationships/hyperlink" Target="http://base.garant.ru/12125268/" TargetMode="External"/><Relationship Id="rId99" Type="http://schemas.openxmlformats.org/officeDocument/2006/relationships/hyperlink" Target="http://base.garant.ru/12125268/2/" TargetMode="External"/><Relationship Id="rId101" Type="http://schemas.openxmlformats.org/officeDocument/2006/relationships/hyperlink" Target="http://base.garant.ru/12125268/2/" TargetMode="External"/><Relationship Id="rId122" Type="http://schemas.openxmlformats.org/officeDocument/2006/relationships/hyperlink" Target="http://base.garant.ru/12125268/15/" TargetMode="External"/><Relationship Id="rId143" Type="http://schemas.openxmlformats.org/officeDocument/2006/relationships/hyperlink" Target="http://base.garant.ru/12125268/33/" TargetMode="External"/><Relationship Id="rId148" Type="http://schemas.openxmlformats.org/officeDocument/2006/relationships/hyperlink" Target="http://base.garant.ru/12125268/34/" TargetMode="External"/><Relationship Id="rId164" Type="http://schemas.openxmlformats.org/officeDocument/2006/relationships/hyperlink" Target="http://base.garant.ru/12125268/35/" TargetMode="External"/><Relationship Id="rId169" Type="http://schemas.openxmlformats.org/officeDocument/2006/relationships/hyperlink" Target="http://base.garant.ru/12125268/36/" TargetMode="External"/><Relationship Id="rId185" Type="http://schemas.openxmlformats.org/officeDocument/2006/relationships/hyperlink" Target="http://base.garant.ru/12125268/63/" TargetMode="External"/><Relationship Id="rId4" Type="http://schemas.openxmlformats.org/officeDocument/2006/relationships/webSettings" Target="webSettings.xml"/><Relationship Id="rId9" Type="http://schemas.openxmlformats.org/officeDocument/2006/relationships/hyperlink" Target="http://base.garant.ru/70552680/" TargetMode="External"/><Relationship Id="rId180" Type="http://schemas.openxmlformats.org/officeDocument/2006/relationships/hyperlink" Target="http://base.garant.ru/12125268/63/" TargetMode="External"/><Relationship Id="rId210" Type="http://schemas.openxmlformats.org/officeDocument/2006/relationships/hyperlink" Target="http://base.garant.ru/12151068/" TargetMode="External"/><Relationship Id="rId215" Type="http://schemas.openxmlformats.org/officeDocument/2006/relationships/hyperlink" Target="http://base.garant.ru/70271758/" TargetMode="External"/><Relationship Id="rId236" Type="http://schemas.openxmlformats.org/officeDocument/2006/relationships/fontTable" Target="fontTable.xml"/><Relationship Id="rId26" Type="http://schemas.openxmlformats.org/officeDocument/2006/relationships/hyperlink" Target="http://base.garant.ru/10164504/4/" TargetMode="External"/><Relationship Id="rId231" Type="http://schemas.openxmlformats.org/officeDocument/2006/relationships/hyperlink" Target="http://base.garant.ru/71434936/" TargetMode="External"/><Relationship Id="rId47" Type="http://schemas.openxmlformats.org/officeDocument/2006/relationships/hyperlink" Target="http://base.garant.ru/12116344/3/" TargetMode="External"/><Relationship Id="rId68" Type="http://schemas.openxmlformats.org/officeDocument/2006/relationships/hyperlink" Target="http://base.garant.ru/12125143/6/" TargetMode="External"/><Relationship Id="rId89" Type="http://schemas.openxmlformats.org/officeDocument/2006/relationships/hyperlink" Target="http://base.garant.ru/70763827/" TargetMode="External"/><Relationship Id="rId112" Type="http://schemas.openxmlformats.org/officeDocument/2006/relationships/hyperlink" Target="http://base.garant.ru/12125268/10/" TargetMode="External"/><Relationship Id="rId133" Type="http://schemas.openxmlformats.org/officeDocument/2006/relationships/hyperlink" Target="http://base.garant.ru/12125268/21/" TargetMode="External"/><Relationship Id="rId154" Type="http://schemas.openxmlformats.org/officeDocument/2006/relationships/hyperlink" Target="http://base.garant.ru/12125268/34/" TargetMode="External"/><Relationship Id="rId175" Type="http://schemas.openxmlformats.org/officeDocument/2006/relationships/hyperlink" Target="http://base.garant.ru/12125268/44/" TargetMode="External"/><Relationship Id="rId196" Type="http://schemas.openxmlformats.org/officeDocument/2006/relationships/hyperlink" Target="http://base.garant.ru/12168559/2/" TargetMode="External"/><Relationship Id="rId200" Type="http://schemas.openxmlformats.org/officeDocument/2006/relationships/hyperlink" Target="http://base.garant.ru/12168559/2/" TargetMode="External"/><Relationship Id="rId16" Type="http://schemas.openxmlformats.org/officeDocument/2006/relationships/hyperlink" Target="http://base.garant.ru/70552680/" TargetMode="External"/><Relationship Id="rId221" Type="http://schemas.openxmlformats.org/officeDocument/2006/relationships/hyperlink" Target="http://base.garant.ru/70552680/" TargetMode="External"/><Relationship Id="rId37" Type="http://schemas.openxmlformats.org/officeDocument/2006/relationships/hyperlink" Target="http://base.garant.ru/12112505/" TargetMode="External"/><Relationship Id="rId58" Type="http://schemas.openxmlformats.org/officeDocument/2006/relationships/hyperlink" Target="http://base.garant.ru/12125143/3/" TargetMode="External"/><Relationship Id="rId79" Type="http://schemas.openxmlformats.org/officeDocument/2006/relationships/hyperlink" Target="http://base.garant.ru/12125267/5/" TargetMode="External"/><Relationship Id="rId102" Type="http://schemas.openxmlformats.org/officeDocument/2006/relationships/hyperlink" Target="http://base.garant.ru/12125268/2/" TargetMode="External"/><Relationship Id="rId123" Type="http://schemas.openxmlformats.org/officeDocument/2006/relationships/hyperlink" Target="http://base.garant.ru/12125268/15/" TargetMode="External"/><Relationship Id="rId144" Type="http://schemas.openxmlformats.org/officeDocument/2006/relationships/hyperlink" Target="http://base.garant.ru/12125268/33/" TargetMode="External"/><Relationship Id="rId90" Type="http://schemas.openxmlformats.org/officeDocument/2006/relationships/hyperlink" Target="http://base.garant.ru/12125267/23/" TargetMode="External"/><Relationship Id="rId165" Type="http://schemas.openxmlformats.org/officeDocument/2006/relationships/hyperlink" Target="http://base.garant.ru/12125268/35/" TargetMode="External"/><Relationship Id="rId186" Type="http://schemas.openxmlformats.org/officeDocument/2006/relationships/hyperlink" Target="http://base.garant.ru/12125268/63/" TargetMode="External"/><Relationship Id="rId211" Type="http://schemas.openxmlformats.org/officeDocument/2006/relationships/hyperlink" Target="http://base.garant.ru/12161589/" TargetMode="External"/><Relationship Id="rId232" Type="http://schemas.openxmlformats.org/officeDocument/2006/relationships/hyperlink" Target="http://base.garant.ru/57414193/" TargetMode="External"/><Relationship Id="rId27" Type="http://schemas.openxmlformats.org/officeDocument/2006/relationships/hyperlink" Target="http://base.garant.ru/10106192/" TargetMode="External"/><Relationship Id="rId48" Type="http://schemas.openxmlformats.org/officeDocument/2006/relationships/hyperlink" Target="http://base.garant.ru/12116344/3/" TargetMode="External"/><Relationship Id="rId69" Type="http://schemas.openxmlformats.org/officeDocument/2006/relationships/hyperlink" Target="http://base.garant.ru/12125143/6/" TargetMode="External"/><Relationship Id="rId113" Type="http://schemas.openxmlformats.org/officeDocument/2006/relationships/hyperlink" Target="http://base.garant.ru/12125268/10/" TargetMode="External"/><Relationship Id="rId134" Type="http://schemas.openxmlformats.org/officeDocument/2006/relationships/hyperlink" Target="http://base.garant.ru/12125268/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13136</Words>
  <Characters>74876</Characters>
  <Application>Microsoft Office Word</Application>
  <DocSecurity>0</DocSecurity>
  <Lines>623</Lines>
  <Paragraphs>175</Paragraphs>
  <ScaleCrop>false</ScaleCrop>
  <Company>Krokoz™</Company>
  <LinksUpToDate>false</LinksUpToDate>
  <CharactersWithSpaces>87837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Баландюк Игорь Владиславович</dc:creator>
  <cp:keywords/>
  <dc:description/>
  <cp:lastModifiedBy/>
  <cp:revision>1</cp:revision>
  <dcterms:created xsi:type="dcterms:W3CDTF">2016-11-03T06:53:00Z</dcterms:created>
</cp:coreProperties>
</file>